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A68D" w14:textId="77777777" w:rsidR="00113306" w:rsidRPr="00582B54" w:rsidRDefault="00113306" w:rsidP="00582B54">
      <w:pPr>
        <w:spacing w:before="100" w:beforeAutospacing="1" w:after="100" w:afterAutospacing="1" w:line="240" w:lineRule="auto"/>
        <w:jc w:val="center"/>
        <w:rPr>
          <w:rFonts w:ascii="Times New Roman" w:hAnsi="Times New Roman" w:cs="Times New Roman"/>
          <w:b/>
          <w:bCs/>
        </w:rPr>
      </w:pPr>
      <w:r w:rsidRPr="00582B54">
        <w:rPr>
          <w:rFonts w:ascii="Times New Roman" w:hAnsi="Times New Roman" w:cs="Times New Roman"/>
          <w:b/>
          <w:bCs/>
        </w:rPr>
        <w:t>T.C.</w:t>
      </w:r>
      <w:r w:rsidRPr="00582B54">
        <w:rPr>
          <w:rFonts w:ascii="Times New Roman" w:hAnsi="Times New Roman" w:cs="Times New Roman"/>
        </w:rPr>
        <w:br/>
      </w:r>
      <w:r w:rsidRPr="00582B54">
        <w:rPr>
          <w:rFonts w:ascii="Times New Roman" w:hAnsi="Times New Roman" w:cs="Times New Roman"/>
          <w:b/>
          <w:bCs/>
        </w:rPr>
        <w:t>KİLİS 7 ARALIK ÜNİVERSİTESİ</w:t>
      </w:r>
      <w:r w:rsidRPr="00582B54">
        <w:rPr>
          <w:rFonts w:ascii="Times New Roman" w:hAnsi="Times New Roman" w:cs="Times New Roman"/>
        </w:rPr>
        <w:br/>
      </w:r>
      <w:r w:rsidRPr="00582B54">
        <w:rPr>
          <w:rFonts w:ascii="Times New Roman" w:hAnsi="Times New Roman" w:cs="Times New Roman"/>
          <w:b/>
          <w:bCs/>
        </w:rPr>
        <w:t>İLAHİYAT FAKÜLTESİ</w:t>
      </w:r>
      <w:r w:rsidRPr="00582B54">
        <w:rPr>
          <w:rFonts w:ascii="Times New Roman" w:hAnsi="Times New Roman" w:cs="Times New Roman"/>
        </w:rPr>
        <w:br/>
      </w:r>
      <w:r w:rsidRPr="00582B54">
        <w:rPr>
          <w:rFonts w:ascii="Times New Roman" w:hAnsi="Times New Roman" w:cs="Times New Roman"/>
          <w:b/>
          <w:bCs/>
        </w:rPr>
        <w:t>FELSEFE TARİHİ ANA BİLİM DALI</w:t>
      </w:r>
      <w:r w:rsidRPr="00582B54">
        <w:rPr>
          <w:rFonts w:ascii="Times New Roman" w:hAnsi="Times New Roman" w:cs="Times New Roman"/>
        </w:rPr>
        <w:br/>
      </w:r>
      <w:r w:rsidRPr="00582B54">
        <w:rPr>
          <w:rFonts w:ascii="Times New Roman" w:hAnsi="Times New Roman" w:cs="Times New Roman"/>
          <w:b/>
          <w:bCs/>
        </w:rPr>
        <w:t>AKADEMİK KURUL TOPLANTI TUTANAĞI</w:t>
      </w:r>
    </w:p>
    <w:p w14:paraId="7F3060C4" w14:textId="77777777" w:rsidR="00582B54" w:rsidRPr="00582B54" w:rsidRDefault="00582B54" w:rsidP="00582B54">
      <w:pPr>
        <w:spacing w:before="100" w:beforeAutospacing="1" w:after="100" w:afterAutospacing="1" w:line="240" w:lineRule="auto"/>
        <w:jc w:val="both"/>
        <w:rPr>
          <w:rFonts w:ascii="Times New Roman" w:hAnsi="Times New Roman" w:cs="Times New Roman"/>
        </w:rPr>
      </w:pPr>
    </w:p>
    <w:p w14:paraId="7ACC2D7C" w14:textId="35AB4320" w:rsidR="00113306" w:rsidRPr="00582B54" w:rsidRDefault="00113306" w:rsidP="00582B54">
      <w:pPr>
        <w:spacing w:before="100" w:beforeAutospacing="1" w:after="100" w:afterAutospacing="1" w:line="240" w:lineRule="auto"/>
        <w:rPr>
          <w:rFonts w:ascii="Times New Roman" w:hAnsi="Times New Roman" w:cs="Times New Roman"/>
        </w:rPr>
      </w:pPr>
      <w:r w:rsidRPr="00582B54">
        <w:rPr>
          <w:rFonts w:ascii="Times New Roman" w:hAnsi="Times New Roman" w:cs="Times New Roman"/>
          <w:b/>
          <w:bCs/>
        </w:rPr>
        <w:t>Sayı:</w:t>
      </w:r>
      <w:r w:rsidRPr="00582B54">
        <w:rPr>
          <w:rFonts w:ascii="Times New Roman" w:hAnsi="Times New Roman" w:cs="Times New Roman"/>
        </w:rPr>
        <w:t xml:space="preserve"> 2026/</w:t>
      </w:r>
      <w:r w:rsidR="00013527">
        <w:rPr>
          <w:rFonts w:ascii="Times New Roman" w:hAnsi="Times New Roman" w:cs="Times New Roman"/>
        </w:rPr>
        <w:t>8</w:t>
      </w:r>
      <w:r w:rsidRPr="00582B54">
        <w:rPr>
          <w:rFonts w:ascii="Times New Roman" w:hAnsi="Times New Roman" w:cs="Times New Roman"/>
        </w:rPr>
        <w:br/>
      </w:r>
      <w:r w:rsidRPr="00582B54">
        <w:rPr>
          <w:rFonts w:ascii="Times New Roman" w:hAnsi="Times New Roman" w:cs="Times New Roman"/>
          <w:b/>
          <w:bCs/>
        </w:rPr>
        <w:t>Toplantı Tarihi ve Saati:</w:t>
      </w:r>
      <w:r w:rsidRPr="00582B54">
        <w:rPr>
          <w:rFonts w:ascii="Times New Roman" w:hAnsi="Times New Roman" w:cs="Times New Roman"/>
        </w:rPr>
        <w:t xml:space="preserve"> 28.08.2026 – 09.00</w:t>
      </w:r>
      <w:r w:rsidRPr="00582B54">
        <w:rPr>
          <w:rFonts w:ascii="Times New Roman" w:hAnsi="Times New Roman" w:cs="Times New Roman"/>
        </w:rPr>
        <w:br/>
      </w:r>
      <w:r w:rsidRPr="00582B54">
        <w:rPr>
          <w:rFonts w:ascii="Times New Roman" w:hAnsi="Times New Roman" w:cs="Times New Roman"/>
          <w:b/>
          <w:bCs/>
        </w:rPr>
        <w:t>Toplantı Yeri:</w:t>
      </w:r>
      <w:r w:rsidRPr="00582B54">
        <w:rPr>
          <w:rFonts w:ascii="Times New Roman" w:hAnsi="Times New Roman" w:cs="Times New Roman"/>
        </w:rPr>
        <w:t xml:space="preserve"> İlahiyat Fakültesi C-13 Nolu Oda</w:t>
      </w:r>
    </w:p>
    <w:p w14:paraId="7806040F" w14:textId="77777777" w:rsidR="00582B54" w:rsidRPr="00582B54" w:rsidRDefault="00582B54" w:rsidP="00582B54">
      <w:pPr>
        <w:spacing w:before="100" w:beforeAutospacing="1" w:after="100" w:afterAutospacing="1" w:line="240" w:lineRule="auto"/>
        <w:jc w:val="both"/>
        <w:rPr>
          <w:rFonts w:ascii="Times New Roman" w:hAnsi="Times New Roman" w:cs="Times New Roman"/>
        </w:rPr>
      </w:pPr>
    </w:p>
    <w:p w14:paraId="05F9EC15" w14:textId="77777777" w:rsidR="00113306" w:rsidRPr="00582B54" w:rsidRDefault="00113306" w:rsidP="00582B54">
      <w:pPr>
        <w:spacing w:before="100" w:beforeAutospacing="1" w:after="100" w:afterAutospacing="1" w:line="240" w:lineRule="auto"/>
        <w:jc w:val="both"/>
        <w:rPr>
          <w:rFonts w:ascii="Times New Roman" w:hAnsi="Times New Roman" w:cs="Times New Roman"/>
          <w:b/>
          <w:bCs/>
        </w:rPr>
      </w:pPr>
      <w:r w:rsidRPr="00582B54">
        <w:rPr>
          <w:rFonts w:ascii="Times New Roman" w:hAnsi="Times New Roman" w:cs="Times New Roman"/>
          <w:b/>
          <w:bCs/>
        </w:rPr>
        <w:t>GÜNDEM</w:t>
      </w:r>
    </w:p>
    <w:p w14:paraId="5FE282D2"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Açılış ve toplantının amacının belirlenmesi.</w:t>
      </w:r>
    </w:p>
    <w:p w14:paraId="0FC19E0A"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2026–2027 eğitim-öğretim yılı güz döneminde yürütülecek derslere ilişkin genel hazırlıkların, ders dağılımlarının ve dönem planlamalarının değerlendirilmesi.</w:t>
      </w:r>
    </w:p>
    <w:p w14:paraId="11D8A0C1"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Güz döneminde yürütülecek derslerin içeriklerinin, haftalık ders planlarının, ders izlencelerinin, öğrenme çıktılarının ve kullanılacak temel ve yardımcı kaynakların hazırlanmasının görüşülmesi.</w:t>
      </w:r>
    </w:p>
    <w:p w14:paraId="3E9BCBA7"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Felsefe dersinin 2026–2027 eğitim-öğretim yılı güz döneminde daha sistematik, verimli ve öğrenci katılımını artıracak şekilde yürütülmesine yönelik dönem boyunca takip edilecek öğretim stratejilerinin belirlenmesi.</w:t>
      </w:r>
    </w:p>
    <w:p w14:paraId="79E0A0B4"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Derslerde kullanılacak akademik kaynakların, temel metinlerin, yardımcı okumaların ve dijital materyallerin belirlenmesi; öğrencilerin kaynaklara erişiminin kolaylaştırılmasına yönelik çalışmaların değerlendirilmesi.</w:t>
      </w:r>
    </w:p>
    <w:p w14:paraId="39820DD4"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Derslerin ölçme ve değerlendirme süreçlerinin dönem başlamadan önce genel hatlarıyla planlanması; öğrencilerin akademik gelişimlerinin dönem boyunca izlenmesine ilişkin yöntemlerin görüşülmesi.</w:t>
      </w:r>
    </w:p>
    <w:p w14:paraId="4D596258"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Felsefe alanında yayımlanması planlanan dergi özel sayısına yönelik tema, içerik, çalışma takvimi, muhtemel yazarlar ve akademik hazırlık süreçlerinin değerlendirilmesi.</w:t>
      </w:r>
    </w:p>
    <w:p w14:paraId="791EAC1F" w14:textId="77777777" w:rsidR="00113306" w:rsidRPr="00582B54" w:rsidRDefault="00113306" w:rsidP="00582B54">
      <w:pPr>
        <w:numPr>
          <w:ilvl w:val="0"/>
          <w:numId w:val="10"/>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Ana Bilim Dalının 2026–2027 eğitim-öğretim yılı içerisinde gerçekleştirebileceği akademik faaliyetlerin, toplantıların, seminerlerin ve bilimsel çalışmaların genel olarak değerlendirilmesi.</w:t>
      </w:r>
    </w:p>
    <w:p w14:paraId="2A7357A2" w14:textId="336DCCE1" w:rsidR="00F70B6B" w:rsidRDefault="00F70B6B" w:rsidP="00F70B6B">
      <w:pPr>
        <w:numPr>
          <w:ilvl w:val="0"/>
          <w:numId w:val="10"/>
        </w:numPr>
        <w:spacing w:before="100" w:beforeAutospacing="1" w:after="100" w:afterAutospacing="1" w:line="240" w:lineRule="auto"/>
        <w:jc w:val="both"/>
        <w:rPr>
          <w:rFonts w:ascii="Times New Roman" w:hAnsi="Times New Roman" w:cs="Times New Roman"/>
        </w:rPr>
      </w:pPr>
      <w:r w:rsidRPr="00F70B6B">
        <w:rPr>
          <w:rFonts w:ascii="Times New Roman" w:hAnsi="Times New Roman" w:cs="Times New Roman"/>
        </w:rPr>
        <w:t xml:space="preserve"> 2026–2027 eğitim-öğretim yılı lisansüstü öğrenci alım sürecinin ve gerçekleştirilen yüksek lisans giriş sınavı ve mülakatlarının değerlendirilmesi; programa kabul edilen öğrencilerin güz döneminde takip edecekleri dersler, akademik çalışma süreçleri, araştırma alanları ve dönem içerisinde yürütmeleri beklenen çalışmalar hakkında görüş ve önerilerin paylaşılması.</w:t>
      </w:r>
    </w:p>
    <w:p w14:paraId="20CBE758" w14:textId="77777777" w:rsidR="00113306" w:rsidRPr="00582B54" w:rsidRDefault="00113306" w:rsidP="00582B54">
      <w:pPr>
        <w:spacing w:before="100" w:beforeAutospacing="1" w:after="100" w:afterAutospacing="1" w:line="240" w:lineRule="auto"/>
        <w:jc w:val="both"/>
        <w:rPr>
          <w:rFonts w:ascii="Times New Roman" w:hAnsi="Times New Roman" w:cs="Times New Roman"/>
          <w:b/>
          <w:bCs/>
        </w:rPr>
      </w:pPr>
      <w:r w:rsidRPr="00582B54">
        <w:rPr>
          <w:rFonts w:ascii="Times New Roman" w:hAnsi="Times New Roman" w:cs="Times New Roman"/>
          <w:b/>
          <w:bCs/>
        </w:rPr>
        <w:t>DEĞERLENDİRME VE KARARLAR</w:t>
      </w:r>
    </w:p>
    <w:p w14:paraId="4976CD05"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1.</w:t>
      </w:r>
      <w:r w:rsidRPr="00582B54">
        <w:rPr>
          <w:rFonts w:ascii="Times New Roman" w:hAnsi="Times New Roman" w:cs="Times New Roman"/>
        </w:rPr>
        <w:t xml:space="preserve"> Toplantı, 28.08.2026 tarihinde saat 09.00’da Felsefe Tarihi Ana Bilim Dalı öğretim elemanlarının katılımıyla gerçekleştirilmiştir. Toplantının temel amacı, yaklaşan </w:t>
      </w:r>
      <w:r w:rsidRPr="00582B54">
        <w:rPr>
          <w:rFonts w:ascii="Times New Roman" w:hAnsi="Times New Roman" w:cs="Times New Roman"/>
          <w:b/>
          <w:bCs/>
        </w:rPr>
        <w:t>2026–2027 eğitim-öğretim yılı güz dönemi öncesinde eğitim-öğretim faaliyetlerinin sistemli bir biçimde planlanması</w:t>
      </w:r>
      <w:r w:rsidRPr="00582B54">
        <w:rPr>
          <w:rFonts w:ascii="Times New Roman" w:hAnsi="Times New Roman" w:cs="Times New Roman"/>
        </w:rPr>
        <w:t>, ders içerikleri ve kaynaklarının gözden geçirilmesi, dönem içerisinde uygulanacak akademik ve pedagojik stratejilerin belirlenmesi ve Ana Bilim Dalının akademik çalışmalarına ilişkin hazırlıkların değerlendirilmesi olarak belirlenmiştir.</w:t>
      </w:r>
    </w:p>
    <w:p w14:paraId="6DA41F8A"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2.</w:t>
      </w:r>
      <w:r w:rsidRPr="00582B54">
        <w:rPr>
          <w:rFonts w:ascii="Times New Roman" w:hAnsi="Times New Roman" w:cs="Times New Roman"/>
        </w:rPr>
        <w:t xml:space="preserve"> 2026–2027 eğitim-öğretim yılı güz döneminde Ana Bilim Dalı tarafından yürütülecek derslere ilişkin hazırlıklar değerlendirilmiştir. Derslerin dönem başlangıcından önce öğretim elemanları tarafından ayrıntılı biçimde planlanmasının, haftalık konu dağılımlarının oluşturulmasının ve derslerin akademik takvime uygun biçimde yürütülmesinin gerekli olduğu ifade edilmiştir. Derslerin birbirleriyle konu ve içerik bakımından ilişkilerinin dikkate alınması, gereksiz tekrarların önlenmesi ve öğrencilerin felsefi bilgi birikimlerinin aşamalı şekilde geliştirilmesine imkân sağlayacak bütünlüklü bir öğretim anlayışının benimsenmesi kararlaştırılmıştır.</w:t>
      </w:r>
    </w:p>
    <w:p w14:paraId="4C5AF275"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3.</w:t>
      </w:r>
      <w:r w:rsidRPr="00582B54">
        <w:rPr>
          <w:rFonts w:ascii="Times New Roman" w:hAnsi="Times New Roman" w:cs="Times New Roman"/>
        </w:rPr>
        <w:t xml:space="preserve"> Güz döneminde yürütülecek derslere ait </w:t>
      </w:r>
      <w:r w:rsidRPr="00582B54">
        <w:rPr>
          <w:rFonts w:ascii="Times New Roman" w:hAnsi="Times New Roman" w:cs="Times New Roman"/>
          <w:b/>
          <w:bCs/>
        </w:rPr>
        <w:t>ders izlencelerinin dönem başlamadan önce hazırlanması ve güncellenmesi</w:t>
      </w:r>
      <w:r w:rsidRPr="00582B54">
        <w:rPr>
          <w:rFonts w:ascii="Times New Roman" w:hAnsi="Times New Roman" w:cs="Times New Roman"/>
        </w:rPr>
        <w:t xml:space="preserve"> görüşülmüştür. Ders izlencelerinde dersin amacı, kapsamı, öğrenme çıktıları, haftalık konu dağılımı, temel ve yardımcı kaynaklar, ölçme-değerlendirme yöntemleri ve öğrencilerden beklenen akademik çalışmaların açık biçimde gösterilmesinin faydalı olacağı değerlendirilmiştir. Ayrıca her ders için temel kaynakların yanında öğrencilerin ileri okuma yapabilmesine imkân sağlayacak yardımcı Türkçe ve yabancı dilde kaynakların belirlenmesine karar verilmiştir.</w:t>
      </w:r>
    </w:p>
    <w:p w14:paraId="5814601F"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 xml:space="preserve">Derslerde kullanılacak kaynakların yalnızca ders kitabı düzeyindeki çalışmalardan oluşmaması; mümkün olduğu ölçüde filozofların </w:t>
      </w:r>
      <w:r w:rsidRPr="00582B54">
        <w:rPr>
          <w:rFonts w:ascii="Times New Roman" w:hAnsi="Times New Roman" w:cs="Times New Roman"/>
          <w:b/>
          <w:bCs/>
        </w:rPr>
        <w:t>birincil metinlerinden seçilmiş bölümlere</w:t>
      </w:r>
      <w:r w:rsidRPr="00582B54">
        <w:rPr>
          <w:rFonts w:ascii="Times New Roman" w:hAnsi="Times New Roman" w:cs="Times New Roman"/>
        </w:rPr>
        <w:t>, alanın temel akademik çalışmalarına ve güncel araştırmalara da yer verilmesi gerektiği üzerinde durulmuştur. Öğrencilerin felsefi metinlerle doğrudan ilişki kurmalarının desteklenmesi ve metin çözümleme yeteneklerinin geliştirilmesi amacıyla uygun görülen derslerde kısa metin okumalarına yer verilmesi kararlaştırılmıştır.</w:t>
      </w:r>
    </w:p>
    <w:p w14:paraId="20B87B80"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4.</w:t>
      </w:r>
      <w:r w:rsidRPr="00582B54">
        <w:rPr>
          <w:rFonts w:ascii="Times New Roman" w:hAnsi="Times New Roman" w:cs="Times New Roman"/>
        </w:rPr>
        <w:t xml:space="preserve"> Özellikle </w:t>
      </w:r>
      <w:r w:rsidRPr="00582B54">
        <w:rPr>
          <w:rFonts w:ascii="Times New Roman" w:hAnsi="Times New Roman" w:cs="Times New Roman"/>
          <w:b/>
          <w:bCs/>
        </w:rPr>
        <w:t>Felsefe dersinin güz dönemi boyunca izlenecek öğretim stratejisi</w:t>
      </w:r>
      <w:r w:rsidRPr="00582B54">
        <w:rPr>
          <w:rFonts w:ascii="Times New Roman" w:hAnsi="Times New Roman" w:cs="Times New Roman"/>
        </w:rPr>
        <w:t xml:space="preserve"> ayrıntılı olarak değerlendirilmiştir. Dersin yalnızca filozof, kavram ve görüşlerin aktarılmasına dayalı bir anlatımla sınırlandırılmaması; öğrencilerin felsefi düşünme, soru sorma, kavramlar arasında ilişki kurma, görüşleri karşılaştırma, gerekçelendirme ve eleştirel değerlendirme becerilerini geliştirecek şekilde yürütülmesinin önemli olduğu ifade edilmiştir.</w:t>
      </w:r>
    </w:p>
    <w:p w14:paraId="6066A91A"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Bu doğrultuda dönem boyunca;</w:t>
      </w:r>
    </w:p>
    <w:p w14:paraId="5D722ED9"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konuların tarihsel bağlamlarıyla birlikte ele alınması,</w:t>
      </w:r>
    </w:p>
    <w:p w14:paraId="007C23F6"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filozofların temel problemlerinin ve bu problemlere verdikleri cevapların açık biçimde ortaya konulması,</w:t>
      </w:r>
    </w:p>
    <w:p w14:paraId="357C41C6"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önemli felsefi kavramların ders içerisinde düzenli olarak tekrar edilmesi,</w:t>
      </w:r>
    </w:p>
    <w:p w14:paraId="7AF4259D"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öğrencilerin kavramlar ve filozoflar arasında karşılaştırma yapmasının teşvik edilmesi,</w:t>
      </w:r>
    </w:p>
    <w:p w14:paraId="0353F7CB"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mümkün olan haftalarda temel felsefi metinlerden kısa pasajların birlikte okunması ve yorumlanması,</w:t>
      </w:r>
    </w:p>
    <w:p w14:paraId="4755CEAF"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ders içerisinde soru-cevap, tartışma ve problem merkezli anlatım yöntemlerinden yararlanılması,</w:t>
      </w:r>
    </w:p>
    <w:p w14:paraId="41E6E24C" w14:textId="77777777"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önceki haftalarda işlenen konularla yeni konular arasında bağlantılar kurulması,</w:t>
      </w:r>
    </w:p>
    <w:p w14:paraId="5DDC3FC8" w14:textId="073574B3" w:rsidR="00113306" w:rsidRPr="00582B54" w:rsidRDefault="00113306" w:rsidP="00582B54">
      <w:pPr>
        <w:numPr>
          <w:ilvl w:val="0"/>
          <w:numId w:val="11"/>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öğrencilerin yalnızca sınava yönelik bilgi edinmeleri yerine felsefi düşünme ve yorumlama becerilerinin geliştirilmesinin esas alınması</w:t>
      </w:r>
      <w:r w:rsidR="00582B54">
        <w:rPr>
          <w:rFonts w:ascii="Times New Roman" w:hAnsi="Times New Roman" w:cs="Times New Roman"/>
        </w:rPr>
        <w:t xml:space="preserve"> </w:t>
      </w:r>
      <w:r w:rsidRPr="00582B54">
        <w:rPr>
          <w:rFonts w:ascii="Times New Roman" w:hAnsi="Times New Roman" w:cs="Times New Roman"/>
        </w:rPr>
        <w:t>uygun görülmüştür.</w:t>
      </w:r>
    </w:p>
    <w:p w14:paraId="6587D3D7"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Ayrıca öğrencilerin derse yönelik ilgilerinin ve ders içi katılımlarının dönem boyunca takip edilmesi; anlaşılmasında güçlük yaşanan kavram ve konuların tespit edilerek gerektiğinde tekrar edilmesi ve öğretim sürecinin öğrenci geri bildirimleri doğrultusunda geliştirilmesi kararlaştırılmıştır.</w:t>
      </w:r>
    </w:p>
    <w:p w14:paraId="26D6C66F"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5.</w:t>
      </w:r>
      <w:r w:rsidRPr="00582B54">
        <w:rPr>
          <w:rFonts w:ascii="Times New Roman" w:hAnsi="Times New Roman" w:cs="Times New Roman"/>
        </w:rPr>
        <w:t xml:space="preserve"> Derslerde kullanılacak </w:t>
      </w:r>
      <w:r w:rsidRPr="00582B54">
        <w:rPr>
          <w:rFonts w:ascii="Times New Roman" w:hAnsi="Times New Roman" w:cs="Times New Roman"/>
          <w:b/>
          <w:bCs/>
        </w:rPr>
        <w:t>kaynak ve materyallerin dönem başlamadan önce hazırlanması</w:t>
      </w:r>
      <w:r w:rsidRPr="00582B54">
        <w:rPr>
          <w:rFonts w:ascii="Times New Roman" w:hAnsi="Times New Roman" w:cs="Times New Roman"/>
        </w:rPr>
        <w:t xml:space="preserve"> konusu görüşülmüştür. Temel ders kaynaklarının yanında yardımcı okumaların, makalelerin, seçilmiş metinlerin, görsel materyallerin ve gerektiğinde dijital içeriklerin önceden belirlenmesinin derslerin daha düzenli yürütülmesine katkı sağlayacağı değerlendirilmiştir.</w:t>
      </w:r>
    </w:p>
    <w:p w14:paraId="1887564F"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Öğrencilerin temel kaynakları takip etmelerinin teşvik edilmesinin yanında, özellikle felsefi kavramların anlaşılmasını kolaylaştıracak sözlük, ansiklopedi ve akademik başvuru kaynaklarının da öğrencilere önerilmesi uygun görülmüştür. Ders materyallerinin öğrencilerin seviyeleri dikkate alınarak belirlenmesi ve kaynak çeşitliliğinin öğrencilerin araştırma yapma becerilerini destekleyecek biçimde oluşturulması kararlaştırılmıştır.</w:t>
      </w:r>
    </w:p>
    <w:p w14:paraId="1B06E134"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6.</w:t>
      </w:r>
      <w:r w:rsidRPr="00582B54">
        <w:rPr>
          <w:rFonts w:ascii="Times New Roman" w:hAnsi="Times New Roman" w:cs="Times New Roman"/>
        </w:rPr>
        <w:t xml:space="preserve"> 2026–2027 eğitim-öğretim yılı güz döneminde uygulanacak </w:t>
      </w:r>
      <w:r w:rsidRPr="00582B54">
        <w:rPr>
          <w:rFonts w:ascii="Times New Roman" w:hAnsi="Times New Roman" w:cs="Times New Roman"/>
          <w:b/>
          <w:bCs/>
        </w:rPr>
        <w:t>ölçme ve değerlendirme süreçlerinin</w:t>
      </w:r>
      <w:r w:rsidRPr="00582B54">
        <w:rPr>
          <w:rFonts w:ascii="Times New Roman" w:hAnsi="Times New Roman" w:cs="Times New Roman"/>
        </w:rPr>
        <w:t xml:space="preserve"> genel esasları üzerinde durulmuştur. Sınavların yalnızca öğrencilerin bilgiyi hatırlama düzeylerini değil; kavramları açıklama, filozofların görüşlerini karşılaştırma, felsefi problemleri değerlendirme ve görüşleri gerekçeleriyle ortaya koyabilme becerilerini de ölçmesine dikkat edilmesi gerektiği ifade edilmiştir.</w:t>
      </w:r>
    </w:p>
    <w:p w14:paraId="71FA4CD2"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Derslerin öğrenme çıktıları ile sınav soruları arasında uyum sağlanması, sınav içeriklerinin dönem içerisinde işlenen konuları dengeli biçimde kapsaması ve öğrencilerin akademik gelişimlerinin mümkün olduğu ölçüde dönem boyunca takip edilmesi kararlaştırılmıştır. Sınav hazırlıklarının sınav dönemlerine bırakılmaması ve ölçme-değerlendirme yöntemlerine ilişkin genel çerçevenin dönem başında belirlenmesi uygun görülmüştür.</w:t>
      </w:r>
    </w:p>
    <w:p w14:paraId="2A6218B0"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7.</w:t>
      </w:r>
      <w:r w:rsidRPr="00582B54">
        <w:rPr>
          <w:rFonts w:ascii="Times New Roman" w:hAnsi="Times New Roman" w:cs="Times New Roman"/>
        </w:rPr>
        <w:t xml:space="preserve"> Felsefe alanında hazırlanması planlanan </w:t>
      </w:r>
      <w:r w:rsidRPr="00582B54">
        <w:rPr>
          <w:rFonts w:ascii="Times New Roman" w:hAnsi="Times New Roman" w:cs="Times New Roman"/>
          <w:b/>
          <w:bCs/>
        </w:rPr>
        <w:t>dergi özel sayısına ilişkin çalışmalar</w:t>
      </w:r>
      <w:r w:rsidRPr="00582B54">
        <w:rPr>
          <w:rFonts w:ascii="Times New Roman" w:hAnsi="Times New Roman" w:cs="Times New Roman"/>
        </w:rPr>
        <w:t xml:space="preserve"> değerlendirilmiştir. Özel sayının bilimsel açıdan bütünlüklü bir dosya niteliği taşıması amacıyla öncelikle özel sayının ana temasının ve kapsamının açık biçimde belirlenmesi gerektiği üzerinde durulmuştur. Belirlenecek tema çerçevesinde ele alınabilecek alt başlıkların oluşturulması, alanda çalışan akademisyenlerin tespit edilmesi ve özel sayıya katkı sunabilecek araştırmacılarla iletişime geçilmesi görüşülmüştür.</w:t>
      </w:r>
    </w:p>
    <w:p w14:paraId="1059F048"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Özel sayının hazırlık sürecinde;</w:t>
      </w:r>
    </w:p>
    <w:p w14:paraId="6563B38D"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özel sayının tema ve kapsamının kesinleştirilmesi,</w:t>
      </w:r>
    </w:p>
    <w:p w14:paraId="3CEC074F"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konuya ilişkin alt araştırma başlıklarının belirlenmesi,</w:t>
      </w:r>
    </w:p>
    <w:p w14:paraId="45E1286E"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potansiyel yazar ve araştırmacıların tespit edilmesi,</w:t>
      </w:r>
    </w:p>
    <w:p w14:paraId="69D8EFC8"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makale davet metninin hazırlanması,</w:t>
      </w:r>
    </w:p>
    <w:p w14:paraId="4273B41B"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yazarlara verilecek sürelerin planlanması,</w:t>
      </w:r>
    </w:p>
    <w:p w14:paraId="6BD15196"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makalelerin teslim, ön değerlendirme ve hakem süreçlerinin takvimlendirilmesi,</w:t>
      </w:r>
    </w:p>
    <w:p w14:paraId="5833E944" w14:textId="77777777" w:rsidR="00113306" w:rsidRPr="00582B54" w:rsidRDefault="00113306" w:rsidP="00582B54">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sayı içerisinde konu bütünlüğünün sağlanması,</w:t>
      </w:r>
    </w:p>
    <w:p w14:paraId="4C389156" w14:textId="0D2D5983" w:rsidR="00113306" w:rsidRPr="00013527" w:rsidRDefault="00113306" w:rsidP="00013527">
      <w:pPr>
        <w:numPr>
          <w:ilvl w:val="0"/>
          <w:numId w:val="12"/>
        </w:num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özel sayının akademik niteliğini yükseltecek özgün araştırma ve değerlendirme yazılarına öncelik verilmesi</w:t>
      </w:r>
      <w:r w:rsidR="00013527">
        <w:rPr>
          <w:rFonts w:ascii="Times New Roman" w:hAnsi="Times New Roman" w:cs="Times New Roman"/>
        </w:rPr>
        <w:t xml:space="preserve"> </w:t>
      </w:r>
      <w:r w:rsidRPr="00013527">
        <w:rPr>
          <w:rFonts w:ascii="Times New Roman" w:hAnsi="Times New Roman" w:cs="Times New Roman"/>
        </w:rPr>
        <w:t>hususlarında hazırlık yapılması kararlaştırılmıştır.</w:t>
      </w:r>
    </w:p>
    <w:p w14:paraId="312C6656" w14:textId="77777777" w:rsidR="00113306" w:rsidRPr="00582B54" w:rsidRDefault="00113306" w:rsidP="00582B54">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rPr>
        <w:t xml:space="preserve">Özel sayının yalnızca birbirinden bağımsız makalelerin bir araya getirildiği bir sayı olmaması; belirlenen felsefi problem veya tema etrafında </w:t>
      </w:r>
      <w:r w:rsidRPr="00582B54">
        <w:rPr>
          <w:rFonts w:ascii="Times New Roman" w:hAnsi="Times New Roman" w:cs="Times New Roman"/>
          <w:b/>
          <w:bCs/>
        </w:rPr>
        <w:t>kavramsal ve akademik bütünlüğe sahip bir dosya</w:t>
      </w:r>
      <w:r w:rsidRPr="00582B54">
        <w:rPr>
          <w:rFonts w:ascii="Times New Roman" w:hAnsi="Times New Roman" w:cs="Times New Roman"/>
        </w:rPr>
        <w:t xml:space="preserve"> şeklinde hazırlanmasının hedeflenmesi gerektiği belirtilmiştir. Bu kapsamda ilgili literatürün taranması ve alanda çalışma yapan akademisyenlerin belirlenmesine yönelik ön çalışmalara başlanması uygun görülmüştür.</w:t>
      </w:r>
    </w:p>
    <w:p w14:paraId="40EFA9D4" w14:textId="58F1C234" w:rsidR="00113306" w:rsidRPr="00582B54" w:rsidRDefault="00113306" w:rsidP="00C0380E">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8.</w:t>
      </w:r>
      <w:r w:rsidRPr="00582B54">
        <w:rPr>
          <w:rFonts w:ascii="Times New Roman" w:hAnsi="Times New Roman" w:cs="Times New Roman"/>
        </w:rPr>
        <w:t xml:space="preserve"> Ana Bilim Dalının 2026–2027 eğitim-öğretim yılı boyunca gerçekleştirebileceği akademik faaliyetler genel olarak değerlendirilmiştir. Eğitim-öğretim faaliyetlerinin yanı sıra öğrencilerin akademik ve entelektüel gelişimlerini destekleyebilecek </w:t>
      </w:r>
      <w:r w:rsidRPr="00582B54">
        <w:rPr>
          <w:rFonts w:ascii="Times New Roman" w:hAnsi="Times New Roman" w:cs="Times New Roman"/>
          <w:b/>
          <w:bCs/>
        </w:rPr>
        <w:t>seminer, konferans, kitap ve metin değerlendirme toplantıları ile felsefi tartışma etkinliklerinin</w:t>
      </w:r>
      <w:r w:rsidRPr="00582B54">
        <w:rPr>
          <w:rFonts w:ascii="Times New Roman" w:hAnsi="Times New Roman" w:cs="Times New Roman"/>
        </w:rPr>
        <w:t xml:space="preserve"> imkânlar ölçüsünde planlanmasının yararlı olacağı ifade edilmiştir.</w:t>
      </w:r>
      <w:r w:rsidR="00C0380E">
        <w:rPr>
          <w:rFonts w:ascii="Times New Roman" w:hAnsi="Times New Roman" w:cs="Times New Roman"/>
        </w:rPr>
        <w:t xml:space="preserve"> </w:t>
      </w:r>
      <w:r w:rsidRPr="00582B54">
        <w:rPr>
          <w:rFonts w:ascii="Times New Roman" w:hAnsi="Times New Roman" w:cs="Times New Roman"/>
        </w:rPr>
        <w:t>Ayrıca Ana Bilim Dalı öğretim elemanlarının araştırma, yayın ve bilimsel etkinlik faaliyetlerinin desteklenmesi; gerçekleştirilen akademik çalışmaların kayıt altına alınması ve dönem içerisinde yapılan faaliyetlerin düzenli olarak değerlendirilmesi gerektiği üzerinde durulmuştur.</w:t>
      </w:r>
    </w:p>
    <w:p w14:paraId="23B58A77" w14:textId="1D1049EF" w:rsidR="008D337A" w:rsidRPr="008D337A" w:rsidRDefault="00113306" w:rsidP="000A1AC3">
      <w:pPr>
        <w:spacing w:before="100" w:beforeAutospacing="1" w:after="100" w:afterAutospacing="1" w:line="240" w:lineRule="auto"/>
        <w:jc w:val="both"/>
        <w:rPr>
          <w:rFonts w:ascii="Times New Roman" w:hAnsi="Times New Roman" w:cs="Times New Roman"/>
        </w:rPr>
      </w:pPr>
      <w:r w:rsidRPr="00582B54">
        <w:rPr>
          <w:rFonts w:ascii="Times New Roman" w:hAnsi="Times New Roman" w:cs="Times New Roman"/>
          <w:b/>
          <w:bCs/>
        </w:rPr>
        <w:t>9.</w:t>
      </w:r>
      <w:r w:rsidRPr="00582B54">
        <w:rPr>
          <w:rFonts w:ascii="Times New Roman" w:hAnsi="Times New Roman" w:cs="Times New Roman"/>
        </w:rPr>
        <w:t xml:space="preserve"> </w:t>
      </w:r>
      <w:r w:rsidR="008D337A">
        <w:rPr>
          <w:rFonts w:ascii="Times New Roman" w:hAnsi="Times New Roman" w:cs="Times New Roman"/>
        </w:rPr>
        <w:t xml:space="preserve"> </w:t>
      </w:r>
      <w:r w:rsidR="008D337A" w:rsidRPr="008D337A">
        <w:rPr>
          <w:rFonts w:ascii="Times New Roman" w:hAnsi="Times New Roman" w:cs="Times New Roman"/>
        </w:rPr>
        <w:t xml:space="preserve">2026–2027 eğitim-öğretim yılı için gerçekleştirilen </w:t>
      </w:r>
      <w:r w:rsidR="008D337A" w:rsidRPr="008D337A">
        <w:rPr>
          <w:rFonts w:ascii="Times New Roman" w:hAnsi="Times New Roman" w:cs="Times New Roman"/>
          <w:b/>
          <w:bCs/>
        </w:rPr>
        <w:t>yüksek lisans öğrenci alım süreci, yazılı sınav ve mülakatlar</w:t>
      </w:r>
      <w:r w:rsidR="008D337A" w:rsidRPr="008D337A">
        <w:rPr>
          <w:rFonts w:ascii="Times New Roman" w:hAnsi="Times New Roman" w:cs="Times New Roman"/>
        </w:rPr>
        <w:t xml:space="preserve"> hakkında genel değerlendirmelerde bulunulmuştur. Programa kabul edilen öğrencilerin lisansüstü eğitime daha sistemli ve verimli bir biçimde başlayabilmeleri amacıyla güz döneminde yürütülecek dersler, öğrencilerin akademik ilgi ve çalışma alanları ile dönem içerisinde gerçekleştirmeleri beklenen akademik faaliyetler üzerinde görüş alışverişinde bulunulmuştur.</w:t>
      </w:r>
      <w:r w:rsidR="000A1AC3">
        <w:rPr>
          <w:rFonts w:ascii="Times New Roman" w:hAnsi="Times New Roman" w:cs="Times New Roman"/>
        </w:rPr>
        <w:t xml:space="preserve"> </w:t>
      </w:r>
      <w:r w:rsidR="008D337A" w:rsidRPr="008D337A">
        <w:rPr>
          <w:rFonts w:ascii="Times New Roman" w:hAnsi="Times New Roman" w:cs="Times New Roman"/>
        </w:rPr>
        <w:t xml:space="preserve">Bu kapsamda yüksek lisans öğrencilerinin yalnızca dersleri takip etmelerinin değil, aynı zamanda </w:t>
      </w:r>
      <w:r w:rsidR="008D337A" w:rsidRPr="008D337A">
        <w:rPr>
          <w:rFonts w:ascii="Times New Roman" w:hAnsi="Times New Roman" w:cs="Times New Roman"/>
          <w:b/>
          <w:bCs/>
        </w:rPr>
        <w:t>akademik okuma, metin çözümleme, araştırma yapma, literatür tarama, bilimsel yazım ve felsefi tartışmalara aktif katılım</w:t>
      </w:r>
      <w:r w:rsidR="008D337A" w:rsidRPr="008D337A">
        <w:rPr>
          <w:rFonts w:ascii="Times New Roman" w:hAnsi="Times New Roman" w:cs="Times New Roman"/>
        </w:rPr>
        <w:t xml:space="preserve"> becerilerini geliştirmelerinin önemli olduğu ifade edilmiştir. Öğrencilerin lisansüstü eğitimin ilk dönemlerinden itibaren kendi akademik ilgi alanlarını belirlemelerine yardımcı olunması ve araştırma konularına yönelik düzenli çalışma alışkanlığı kazanmalarının desteklenmesi gerektiği üzerinde durulmuştur.</w:t>
      </w:r>
    </w:p>
    <w:p w14:paraId="068DB281" w14:textId="77777777" w:rsidR="008D337A" w:rsidRPr="008D337A" w:rsidRDefault="008D337A" w:rsidP="008D337A">
      <w:p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Öğrencilerin dönem içerisinde yapabilecekleri çalışmalar kapsamında;</w:t>
      </w:r>
    </w:p>
    <w:p w14:paraId="0505A5FB"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derslere ilişkin temel ve yardımcı kaynakların düzenli biçimde takip edilmesi,</w:t>
      </w:r>
    </w:p>
    <w:p w14:paraId="44BD3A9E"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ilgili felsefi problemlere yönelik birincil ve ikincil kaynak okumalarının yapılması,</w:t>
      </w:r>
    </w:p>
    <w:p w14:paraId="2A7E8E3A"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belirli konular hakkında literatür taraması gerçekleştirilmesi,</w:t>
      </w:r>
    </w:p>
    <w:p w14:paraId="5422FDD8"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dersler kapsamında sunum, metin çözümleme ve kısa araştırma çalışmalarının hazırlanması,</w:t>
      </w:r>
    </w:p>
    <w:p w14:paraId="5D7118D7"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öğrencilerin akademik yazım ve kaynak kullanımı konusunda yönlendirilmesi,</w:t>
      </w:r>
    </w:p>
    <w:p w14:paraId="56D2D3FC" w14:textId="77777777" w:rsidR="008D337A" w:rsidRPr="008D337A" w:rsidRDefault="008D337A" w:rsidP="008D337A">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araştırma ilgi alanlarının belirlenmesine yönelik öğretim elemanlarıyla görüşmeler gerçekleştirilmesi,</w:t>
      </w:r>
    </w:p>
    <w:p w14:paraId="3ED6333B" w14:textId="1456A226" w:rsidR="008D337A" w:rsidRPr="000A1AC3" w:rsidRDefault="008D337A" w:rsidP="000A1AC3">
      <w:pPr>
        <w:numPr>
          <w:ilvl w:val="0"/>
          <w:numId w:val="13"/>
        </w:num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ilerleyen dönemlerde hazırlanacak seminer ve tez çalışmalarına temel oluşturabilecek araştırma alanlarının erken dönemde tespit edilmesi</w:t>
      </w:r>
      <w:r w:rsidR="000A1AC3">
        <w:rPr>
          <w:rFonts w:ascii="Times New Roman" w:hAnsi="Times New Roman" w:cs="Times New Roman"/>
        </w:rPr>
        <w:t xml:space="preserve"> </w:t>
      </w:r>
      <w:r w:rsidRPr="000A1AC3">
        <w:rPr>
          <w:rFonts w:ascii="Times New Roman" w:hAnsi="Times New Roman" w:cs="Times New Roman"/>
        </w:rPr>
        <w:t>hususlarının teşvik edilmesi uygun görülmüştür.</w:t>
      </w:r>
    </w:p>
    <w:p w14:paraId="3A783893" w14:textId="77777777" w:rsidR="008D337A" w:rsidRPr="008D337A" w:rsidRDefault="008D337A" w:rsidP="008D337A">
      <w:p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 xml:space="preserve">Ayrıca öğrencilerin alacakları derslerin ve yapacakları akademik çalışmaların </w:t>
      </w:r>
      <w:r w:rsidRPr="008D337A">
        <w:rPr>
          <w:rFonts w:ascii="Times New Roman" w:hAnsi="Times New Roman" w:cs="Times New Roman"/>
          <w:b/>
          <w:bCs/>
        </w:rPr>
        <w:t>Ana Bilim Dalının lisansüstü eğitim anlayışı ve öğrencilerin akademik gelişimleri dikkate alınarak planlanması</w:t>
      </w:r>
      <w:r w:rsidRPr="008D337A">
        <w:rPr>
          <w:rFonts w:ascii="Times New Roman" w:hAnsi="Times New Roman" w:cs="Times New Roman"/>
        </w:rPr>
        <w:t>, gerektiğinde öğrencilerle bireysel veya toplu görüşmeler yapılarak akademik süreçleri hakkında rehberlik edilmesi ve dönem içerisindeki gelişimlerinin takip edilmesi konusunda görüş birliğine varılmıştır.</w:t>
      </w:r>
    </w:p>
    <w:p w14:paraId="311F2696" w14:textId="77777777" w:rsidR="008D337A" w:rsidRPr="008D337A" w:rsidRDefault="008D337A" w:rsidP="008D337A">
      <w:pPr>
        <w:spacing w:before="100" w:beforeAutospacing="1" w:after="100" w:afterAutospacing="1" w:line="240" w:lineRule="auto"/>
        <w:jc w:val="both"/>
        <w:rPr>
          <w:rFonts w:ascii="Times New Roman" w:hAnsi="Times New Roman" w:cs="Times New Roman"/>
        </w:rPr>
      </w:pPr>
      <w:r w:rsidRPr="008D337A">
        <w:rPr>
          <w:rFonts w:ascii="Times New Roman" w:hAnsi="Times New Roman" w:cs="Times New Roman"/>
        </w:rPr>
        <w:t xml:space="preserve">Yüksek lisans öğrencilerinin ders ve araştırma süreçleriyle ilgili ihtiyaç duyulan hususların Ana Bilim Dalı öğretim elemanları arasında dönem içerisinde yeniden değerlendirilmesi; öğrencilerin çalışma alanları, karşılaştıkları akademik güçlükler ve ilerleyen dönemlere ilişkin araştırma planları konusunda </w:t>
      </w:r>
      <w:r w:rsidRPr="008D337A">
        <w:rPr>
          <w:rFonts w:ascii="Times New Roman" w:hAnsi="Times New Roman" w:cs="Times New Roman"/>
          <w:b/>
          <w:bCs/>
        </w:rPr>
        <w:t>görüş, istişare ve akademik yönlendirmelerin sürdürülmesi</w:t>
      </w:r>
      <w:r w:rsidRPr="008D337A">
        <w:rPr>
          <w:rFonts w:ascii="Times New Roman" w:hAnsi="Times New Roman" w:cs="Times New Roman"/>
        </w:rPr>
        <w:t xml:space="preserve"> kararlaştırılmıştır.</w:t>
      </w:r>
    </w:p>
    <w:p w14:paraId="1DFB4C65" w14:textId="13181167" w:rsidR="00113306" w:rsidRDefault="00113306" w:rsidP="00C0380E">
      <w:pPr>
        <w:spacing w:before="100" w:beforeAutospacing="1" w:after="100" w:afterAutospacing="1" w:line="240" w:lineRule="auto"/>
        <w:jc w:val="both"/>
        <w:rPr>
          <w:rFonts w:ascii="Times New Roman" w:hAnsi="Times New Roman" w:cs="Times New Roman"/>
        </w:rPr>
      </w:pPr>
    </w:p>
    <w:p w14:paraId="129E5703" w14:textId="77777777" w:rsidR="00C0380E" w:rsidRPr="00582B54" w:rsidRDefault="00C0380E" w:rsidP="00C0380E">
      <w:pPr>
        <w:spacing w:before="100" w:beforeAutospacing="1" w:after="100" w:afterAutospacing="1" w:line="240" w:lineRule="auto"/>
        <w:jc w:val="both"/>
        <w:rPr>
          <w:rFonts w:ascii="Times New Roman" w:hAnsi="Times New Roman" w:cs="Times New Roman"/>
        </w:rPr>
      </w:pPr>
    </w:p>
    <w:p w14:paraId="022BF08A" w14:textId="38A06437" w:rsidR="000A1AC3" w:rsidRDefault="000A1AC3" w:rsidP="000A1AC3">
      <w:pPr>
        <w:spacing w:after="0" w:line="240" w:lineRule="auto"/>
        <w:rPr>
          <w:rFonts w:ascii="Times New Roman" w:hAnsi="Times New Roman" w:cs="Times New Roman"/>
          <w:b/>
          <w:bCs/>
        </w:rPr>
      </w:pPr>
      <w:r>
        <w:rPr>
          <w:rFonts w:ascii="Times New Roman" w:hAnsi="Times New Roman" w:cs="Times New Roman"/>
          <w:b/>
          <w:bCs/>
        </w:rPr>
        <w:t xml:space="preserve">                                                   </w:t>
      </w:r>
      <w:r w:rsidR="00113306" w:rsidRPr="00582B54">
        <w:rPr>
          <w:rFonts w:ascii="Times New Roman" w:hAnsi="Times New Roman" w:cs="Times New Roman"/>
          <w:b/>
          <w:bCs/>
        </w:rPr>
        <w:t>Doç. Dr. Mustafa KINAĞ</w:t>
      </w:r>
      <w:r w:rsidR="00811F64">
        <w:rPr>
          <w:rFonts w:ascii="Times New Roman" w:hAnsi="Times New Roman" w:cs="Times New Roman"/>
          <w:b/>
          <w:bCs/>
        </w:rPr>
        <w:t xml:space="preserve"> </w:t>
      </w:r>
      <w:r w:rsidR="00811F64" w:rsidRPr="00811F64">
        <w:rPr>
          <w:rFonts w:ascii="Times New Roman" w:hAnsi="Times New Roman" w:cs="Times New Roman"/>
          <w:b/>
          <w:bCs/>
        </w:rPr>
        <w:t xml:space="preserve"> </w:t>
      </w:r>
      <w:r w:rsidR="00811F64">
        <w:rPr>
          <w:rFonts w:ascii="Times New Roman" w:hAnsi="Times New Roman" w:cs="Times New Roman"/>
          <w:b/>
          <w:bCs/>
        </w:rPr>
        <w:t xml:space="preserve">         </w:t>
      </w:r>
    </w:p>
    <w:p w14:paraId="1F821D8A" w14:textId="48197FBA" w:rsidR="000A1AC3" w:rsidRDefault="000A1AC3" w:rsidP="000A1AC3">
      <w:pPr>
        <w:spacing w:after="0" w:line="240" w:lineRule="auto"/>
        <w:rPr>
          <w:rFonts w:ascii="Times New Roman" w:hAnsi="Times New Roman" w:cs="Times New Roman"/>
          <w:b/>
          <w:bCs/>
        </w:rPr>
      </w:pPr>
      <w:r>
        <w:rPr>
          <w:rFonts w:ascii="Times New Roman" w:hAnsi="Times New Roman" w:cs="Times New Roman"/>
        </w:rPr>
        <w:t xml:space="preserve">                                                                  (Başkan)</w:t>
      </w:r>
      <w:r w:rsidRPr="00811F64">
        <w:rPr>
          <w:rFonts w:ascii="Times New Roman" w:hAnsi="Times New Roman" w:cs="Times New Roman"/>
        </w:rPr>
        <w:t xml:space="preserve"> </w:t>
      </w:r>
      <w:r>
        <w:rPr>
          <w:rFonts w:ascii="Times New Roman" w:hAnsi="Times New Roman" w:cs="Times New Roman"/>
        </w:rPr>
        <w:t xml:space="preserve">                                                         </w:t>
      </w:r>
    </w:p>
    <w:p w14:paraId="5AB7CEC8" w14:textId="77777777" w:rsidR="000A1AC3" w:rsidRDefault="000A1AC3" w:rsidP="00811F64">
      <w:pPr>
        <w:spacing w:before="100" w:beforeAutospacing="1" w:after="100" w:afterAutospacing="1" w:line="240" w:lineRule="auto"/>
        <w:rPr>
          <w:rFonts w:ascii="Times New Roman" w:hAnsi="Times New Roman" w:cs="Times New Roman"/>
          <w:b/>
          <w:bCs/>
        </w:rPr>
      </w:pPr>
    </w:p>
    <w:p w14:paraId="7660295D" w14:textId="77777777" w:rsidR="000A1AC3" w:rsidRDefault="000A1AC3" w:rsidP="00811F64">
      <w:pPr>
        <w:spacing w:before="100" w:beforeAutospacing="1" w:after="100" w:afterAutospacing="1" w:line="240" w:lineRule="auto"/>
        <w:rPr>
          <w:rFonts w:ascii="Times New Roman" w:hAnsi="Times New Roman" w:cs="Times New Roman"/>
          <w:b/>
          <w:bCs/>
        </w:rPr>
      </w:pPr>
    </w:p>
    <w:p w14:paraId="4323FE54" w14:textId="620F74B6" w:rsidR="00811F64" w:rsidRPr="00811F64" w:rsidRDefault="00811F64" w:rsidP="00811F64">
      <w:pPr>
        <w:spacing w:before="100" w:beforeAutospacing="1" w:after="100" w:afterAutospacing="1" w:line="240" w:lineRule="auto"/>
        <w:rPr>
          <w:rFonts w:ascii="Times New Roman" w:hAnsi="Times New Roman" w:cs="Times New Roman"/>
          <w:b/>
          <w:bCs/>
        </w:rPr>
      </w:pPr>
      <w:r w:rsidRPr="00582B54">
        <w:rPr>
          <w:rFonts w:ascii="Times New Roman" w:hAnsi="Times New Roman" w:cs="Times New Roman"/>
          <w:b/>
          <w:bCs/>
        </w:rPr>
        <w:t>Dr. Öğr. Üyesi Ayhan ÖZTAŞ</w:t>
      </w:r>
      <w:r w:rsidRPr="00811F64">
        <w:rPr>
          <w:rFonts w:ascii="Times New Roman" w:hAnsi="Times New Roman" w:cs="Times New Roman"/>
          <w:b/>
          <w:bCs/>
        </w:rPr>
        <w:t xml:space="preserve"> </w:t>
      </w:r>
      <w:r>
        <w:rPr>
          <w:rFonts w:ascii="Times New Roman" w:hAnsi="Times New Roman" w:cs="Times New Roman"/>
          <w:b/>
          <w:bCs/>
        </w:rPr>
        <w:t xml:space="preserve">       </w:t>
      </w:r>
      <w:r w:rsidR="000A1AC3">
        <w:rPr>
          <w:rFonts w:ascii="Times New Roman" w:hAnsi="Times New Roman" w:cs="Times New Roman"/>
          <w:b/>
          <w:bCs/>
        </w:rPr>
        <w:t xml:space="preserve">                                         </w:t>
      </w:r>
      <w:r>
        <w:rPr>
          <w:rFonts w:ascii="Times New Roman" w:hAnsi="Times New Roman" w:cs="Times New Roman"/>
          <w:b/>
          <w:bCs/>
        </w:rPr>
        <w:t xml:space="preserve">   </w:t>
      </w:r>
      <w:r w:rsidRPr="00582B54">
        <w:rPr>
          <w:rFonts w:ascii="Times New Roman" w:hAnsi="Times New Roman" w:cs="Times New Roman"/>
          <w:b/>
          <w:bCs/>
        </w:rPr>
        <w:t>Arş. Gör. Ramazan KILIÇ</w:t>
      </w:r>
      <w:r w:rsidRPr="00582B54">
        <w:rPr>
          <w:rFonts w:ascii="Times New Roman" w:hAnsi="Times New Roman" w:cs="Times New Roman"/>
        </w:rPr>
        <w:br/>
        <w:t>Üye</w:t>
      </w:r>
      <w:r w:rsidR="00C0380E">
        <w:rPr>
          <w:rFonts w:ascii="Times New Roman" w:hAnsi="Times New Roman" w:cs="Times New Roman"/>
        </w:rPr>
        <w:t xml:space="preserve">                                       </w:t>
      </w:r>
      <w:r w:rsidR="000A1AC3">
        <w:rPr>
          <w:rFonts w:ascii="Times New Roman" w:hAnsi="Times New Roman" w:cs="Times New Roman"/>
        </w:rPr>
        <w:t xml:space="preserve">                                                                               </w:t>
      </w:r>
      <w:r w:rsidR="00C0380E">
        <w:rPr>
          <w:rFonts w:ascii="Times New Roman" w:hAnsi="Times New Roman" w:cs="Times New Roman"/>
        </w:rPr>
        <w:t xml:space="preserve">  </w:t>
      </w:r>
      <w:r w:rsidR="00C0380E" w:rsidRPr="00582B54">
        <w:rPr>
          <w:rFonts w:ascii="Times New Roman" w:hAnsi="Times New Roman" w:cs="Times New Roman"/>
        </w:rPr>
        <w:t>Üye</w:t>
      </w:r>
    </w:p>
    <w:p w14:paraId="54423717" w14:textId="16BC8218" w:rsidR="00811F64" w:rsidRPr="00582B54" w:rsidRDefault="00811F64" w:rsidP="00811F64">
      <w:pPr>
        <w:spacing w:before="100" w:beforeAutospacing="1" w:after="100" w:afterAutospacing="1" w:line="240" w:lineRule="auto"/>
        <w:jc w:val="center"/>
        <w:rPr>
          <w:rFonts w:ascii="Times New Roman" w:hAnsi="Times New Roman" w:cs="Times New Roman"/>
        </w:rPr>
      </w:pPr>
      <w:r w:rsidRPr="00582B54">
        <w:rPr>
          <w:rFonts w:ascii="Times New Roman" w:hAnsi="Times New Roman" w:cs="Times New Roman"/>
        </w:rPr>
        <w:br/>
      </w:r>
    </w:p>
    <w:p w14:paraId="076782A1" w14:textId="1A2A28B6" w:rsidR="002A0BDC" w:rsidRPr="00582B54" w:rsidRDefault="00113306" w:rsidP="00C0380E">
      <w:pPr>
        <w:spacing w:before="100" w:beforeAutospacing="1" w:after="100" w:afterAutospacing="1" w:line="240" w:lineRule="auto"/>
        <w:rPr>
          <w:rFonts w:ascii="Times New Roman" w:hAnsi="Times New Roman" w:cs="Times New Roman"/>
        </w:rPr>
      </w:pPr>
      <w:r w:rsidRPr="00582B54">
        <w:rPr>
          <w:rFonts w:ascii="Times New Roman" w:hAnsi="Times New Roman" w:cs="Times New Roman"/>
        </w:rPr>
        <w:br/>
      </w:r>
    </w:p>
    <w:sectPr w:rsidR="002A0BDC" w:rsidRPr="00582B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90904"/>
    <w:multiLevelType w:val="multilevel"/>
    <w:tmpl w:val="039A7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55153"/>
    <w:multiLevelType w:val="multilevel"/>
    <w:tmpl w:val="4A40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21F08"/>
    <w:multiLevelType w:val="multilevel"/>
    <w:tmpl w:val="6AA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B1043"/>
    <w:multiLevelType w:val="multilevel"/>
    <w:tmpl w:val="2B9A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CB3FFB"/>
    <w:multiLevelType w:val="multilevel"/>
    <w:tmpl w:val="5EBA6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7021996">
    <w:abstractNumId w:val="11"/>
  </w:num>
  <w:num w:numId="2" w16cid:durableId="1814830134">
    <w:abstractNumId w:val="12"/>
  </w:num>
  <w:num w:numId="3" w16cid:durableId="202332857">
    <w:abstractNumId w:val="5"/>
  </w:num>
  <w:num w:numId="4" w16cid:durableId="226035831">
    <w:abstractNumId w:val="8"/>
  </w:num>
  <w:num w:numId="5" w16cid:durableId="786857000">
    <w:abstractNumId w:val="9"/>
  </w:num>
  <w:num w:numId="6" w16cid:durableId="1289891481">
    <w:abstractNumId w:val="0"/>
  </w:num>
  <w:num w:numId="7" w16cid:durableId="940530713">
    <w:abstractNumId w:val="10"/>
  </w:num>
  <w:num w:numId="8" w16cid:durableId="487675342">
    <w:abstractNumId w:val="7"/>
  </w:num>
  <w:num w:numId="9" w16cid:durableId="405034776">
    <w:abstractNumId w:val="6"/>
  </w:num>
  <w:num w:numId="10" w16cid:durableId="1158885342">
    <w:abstractNumId w:val="1"/>
  </w:num>
  <w:num w:numId="11" w16cid:durableId="791167494">
    <w:abstractNumId w:val="4"/>
  </w:num>
  <w:num w:numId="12" w16cid:durableId="1076778341">
    <w:abstractNumId w:val="2"/>
  </w:num>
  <w:num w:numId="13" w16cid:durableId="483472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78"/>
    <w:rsid w:val="00013527"/>
    <w:rsid w:val="000A1AC3"/>
    <w:rsid w:val="000B655F"/>
    <w:rsid w:val="0010770F"/>
    <w:rsid w:val="00113306"/>
    <w:rsid w:val="00137EA5"/>
    <w:rsid w:val="001466F4"/>
    <w:rsid w:val="00190874"/>
    <w:rsid w:val="001C7AE9"/>
    <w:rsid w:val="001E50DB"/>
    <w:rsid w:val="001F260E"/>
    <w:rsid w:val="00207C06"/>
    <w:rsid w:val="002A0BDC"/>
    <w:rsid w:val="002A40E4"/>
    <w:rsid w:val="00311A8D"/>
    <w:rsid w:val="00325076"/>
    <w:rsid w:val="003610EC"/>
    <w:rsid w:val="003D6725"/>
    <w:rsid w:val="00413CEA"/>
    <w:rsid w:val="00423514"/>
    <w:rsid w:val="004236DE"/>
    <w:rsid w:val="004439ED"/>
    <w:rsid w:val="004F68A0"/>
    <w:rsid w:val="00541196"/>
    <w:rsid w:val="00542CF5"/>
    <w:rsid w:val="00562635"/>
    <w:rsid w:val="00564D81"/>
    <w:rsid w:val="00582B54"/>
    <w:rsid w:val="005B0001"/>
    <w:rsid w:val="005B35B1"/>
    <w:rsid w:val="00616C82"/>
    <w:rsid w:val="00622DEF"/>
    <w:rsid w:val="0062416A"/>
    <w:rsid w:val="00662BD9"/>
    <w:rsid w:val="006810E2"/>
    <w:rsid w:val="006936AC"/>
    <w:rsid w:val="006B605E"/>
    <w:rsid w:val="006D3F78"/>
    <w:rsid w:val="007176C8"/>
    <w:rsid w:val="007A1D6D"/>
    <w:rsid w:val="00811F64"/>
    <w:rsid w:val="00820DD6"/>
    <w:rsid w:val="00826BBE"/>
    <w:rsid w:val="00840098"/>
    <w:rsid w:val="008A485A"/>
    <w:rsid w:val="008C1DD2"/>
    <w:rsid w:val="008D337A"/>
    <w:rsid w:val="0090457C"/>
    <w:rsid w:val="009263EC"/>
    <w:rsid w:val="0094172F"/>
    <w:rsid w:val="00987FCB"/>
    <w:rsid w:val="009961C4"/>
    <w:rsid w:val="009C56C7"/>
    <w:rsid w:val="009D728D"/>
    <w:rsid w:val="00A20CB7"/>
    <w:rsid w:val="00AC4459"/>
    <w:rsid w:val="00AD4B8D"/>
    <w:rsid w:val="00B07BF0"/>
    <w:rsid w:val="00B21686"/>
    <w:rsid w:val="00B3258B"/>
    <w:rsid w:val="00B351B4"/>
    <w:rsid w:val="00B6748E"/>
    <w:rsid w:val="00BA3684"/>
    <w:rsid w:val="00BE0B2A"/>
    <w:rsid w:val="00BF4A1D"/>
    <w:rsid w:val="00C0380E"/>
    <w:rsid w:val="00D04E30"/>
    <w:rsid w:val="00D053C5"/>
    <w:rsid w:val="00DA3134"/>
    <w:rsid w:val="00E4712E"/>
    <w:rsid w:val="00E61A2F"/>
    <w:rsid w:val="00E85871"/>
    <w:rsid w:val="00E95B90"/>
    <w:rsid w:val="00EA13C1"/>
    <w:rsid w:val="00EA1F78"/>
    <w:rsid w:val="00ED615F"/>
    <w:rsid w:val="00F050FE"/>
    <w:rsid w:val="00F17791"/>
    <w:rsid w:val="00F21856"/>
    <w:rsid w:val="00F660E5"/>
    <w:rsid w:val="00F70B6B"/>
    <w:rsid w:val="00F72521"/>
    <w:rsid w:val="00FF20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4258"/>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218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18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231A-C236-4AD4-B632-49ABD726805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1871</Words>
  <Characters>10670</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Ömer Faruk Bilgin</cp:lastModifiedBy>
  <cp:revision>2</cp:revision>
  <cp:lastPrinted>2026-06-12T07:42:00Z</cp:lastPrinted>
  <dcterms:created xsi:type="dcterms:W3CDTF">2026-08-29T19:19:00Z</dcterms:created>
  <dcterms:modified xsi:type="dcterms:W3CDTF">2026-08-29T19:19:00Z</dcterms:modified>
</cp:coreProperties>
</file>