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75790" w14:textId="77777777" w:rsidR="00FF4623" w:rsidRDefault="00972E75">
      <w:pPr>
        <w:pStyle w:val="KonuBal"/>
        <w:jc w:val="center"/>
      </w:pPr>
      <w:r>
        <w:t>1-A SINIFI ÖĞRENCİ DANIŞMANLIK TOPLANTISI TUTANAĞI</w:t>
      </w:r>
    </w:p>
    <w:tbl>
      <w:tblPr>
        <w:tblStyle w:val="TabloKlavuzu"/>
        <w:tblW w:w="0" w:type="auto"/>
        <w:jc w:val="center"/>
        <w:tblLook w:val="04A0" w:firstRow="1" w:lastRow="0" w:firstColumn="1" w:lastColumn="0" w:noHBand="0" w:noVBand="1"/>
      </w:tblPr>
      <w:tblGrid>
        <w:gridCol w:w="2232"/>
        <w:gridCol w:w="7560"/>
      </w:tblGrid>
      <w:tr w:rsidR="00FF4623" w14:paraId="1E501381" w14:textId="77777777">
        <w:trPr>
          <w:jc w:val="center"/>
        </w:trPr>
        <w:tc>
          <w:tcPr>
            <w:tcW w:w="2232" w:type="dxa"/>
            <w:shd w:val="clear" w:color="auto" w:fill="DCE8F2"/>
            <w:vAlign w:val="center"/>
          </w:tcPr>
          <w:p w14:paraId="20E721BB" w14:textId="77777777" w:rsidR="00FF4623" w:rsidRDefault="00972E75">
            <w:pPr>
              <w:spacing w:before="40" w:after="40"/>
              <w:rPr>
                <w:rFonts w:hint="eastAsia"/>
              </w:rPr>
            </w:pPr>
            <w:r>
              <w:rPr>
                <w:sz w:val="19"/>
              </w:rPr>
              <w:t>Birim</w:t>
            </w:r>
          </w:p>
        </w:tc>
        <w:tc>
          <w:tcPr>
            <w:tcW w:w="7560" w:type="dxa"/>
            <w:shd w:val="clear" w:color="auto" w:fill="DCE8F2"/>
            <w:vAlign w:val="center"/>
          </w:tcPr>
          <w:p w14:paraId="5E05C47F" w14:textId="77777777" w:rsidR="00FF4623" w:rsidRDefault="00972E75">
            <w:pPr>
              <w:spacing w:before="40" w:after="40"/>
              <w:rPr>
                <w:rFonts w:hint="eastAsia"/>
              </w:rPr>
            </w:pPr>
            <w:r>
              <w:rPr>
                <w:sz w:val="19"/>
              </w:rPr>
              <w:t>Kilis 7 Aralık Üniversitesi İlahiyat Fakültesi</w:t>
            </w:r>
          </w:p>
        </w:tc>
      </w:tr>
      <w:tr w:rsidR="00FF4623" w14:paraId="6720A2CA" w14:textId="77777777">
        <w:trPr>
          <w:jc w:val="center"/>
        </w:trPr>
        <w:tc>
          <w:tcPr>
            <w:tcW w:w="2232" w:type="dxa"/>
            <w:vAlign w:val="center"/>
          </w:tcPr>
          <w:p w14:paraId="01090DC4" w14:textId="77777777" w:rsidR="00FF4623" w:rsidRDefault="00972E75">
            <w:pPr>
              <w:spacing w:before="40" w:after="40"/>
              <w:rPr>
                <w:rFonts w:hint="eastAsia"/>
              </w:rPr>
            </w:pPr>
            <w:r>
              <w:rPr>
                <w:sz w:val="19"/>
              </w:rPr>
              <w:t>Toplantı tarihi</w:t>
            </w:r>
          </w:p>
        </w:tc>
        <w:tc>
          <w:tcPr>
            <w:tcW w:w="7560" w:type="dxa"/>
            <w:vAlign w:val="center"/>
          </w:tcPr>
          <w:p w14:paraId="5361B9C5" w14:textId="77777777" w:rsidR="00FF4623" w:rsidRDefault="00972E75">
            <w:pPr>
              <w:spacing w:before="40" w:after="40"/>
              <w:rPr>
                <w:rFonts w:hint="eastAsia"/>
              </w:rPr>
            </w:pPr>
            <w:r>
              <w:rPr>
                <w:sz w:val="19"/>
              </w:rPr>
              <w:t>23 Eylül 2026</w:t>
            </w:r>
          </w:p>
        </w:tc>
      </w:tr>
      <w:tr w:rsidR="00FF4623" w14:paraId="60CAD1D5" w14:textId="77777777">
        <w:trPr>
          <w:jc w:val="center"/>
        </w:trPr>
        <w:tc>
          <w:tcPr>
            <w:tcW w:w="2232" w:type="dxa"/>
            <w:vAlign w:val="center"/>
          </w:tcPr>
          <w:p w14:paraId="6A121E16" w14:textId="77777777" w:rsidR="00FF4623" w:rsidRDefault="00972E75">
            <w:pPr>
              <w:spacing w:before="40" w:after="40"/>
              <w:rPr>
                <w:rFonts w:hint="eastAsia"/>
              </w:rPr>
            </w:pPr>
            <w:r>
              <w:rPr>
                <w:sz w:val="19"/>
              </w:rPr>
              <w:t>Başlama saati / yer</w:t>
            </w:r>
          </w:p>
        </w:tc>
        <w:tc>
          <w:tcPr>
            <w:tcW w:w="7560" w:type="dxa"/>
            <w:vAlign w:val="center"/>
          </w:tcPr>
          <w:p w14:paraId="541911C0" w14:textId="77777777" w:rsidR="00FF4623" w:rsidRDefault="00972E75">
            <w:pPr>
              <w:spacing w:before="40" w:after="40"/>
              <w:rPr>
                <w:rFonts w:hint="eastAsia"/>
              </w:rPr>
            </w:pPr>
            <w:r>
              <w:rPr>
                <w:sz w:val="19"/>
              </w:rPr>
              <w:t>15.00 / Zemin Kat Toplantı Salonu</w:t>
            </w:r>
          </w:p>
        </w:tc>
      </w:tr>
      <w:tr w:rsidR="00FF4623" w14:paraId="454C20BE" w14:textId="77777777">
        <w:trPr>
          <w:jc w:val="center"/>
        </w:trPr>
        <w:tc>
          <w:tcPr>
            <w:tcW w:w="2232" w:type="dxa"/>
            <w:vAlign w:val="center"/>
          </w:tcPr>
          <w:p w14:paraId="5FE0C579" w14:textId="77777777" w:rsidR="00FF4623" w:rsidRDefault="00972E75">
            <w:pPr>
              <w:spacing w:before="40" w:after="40"/>
              <w:rPr>
                <w:rFonts w:hint="eastAsia"/>
              </w:rPr>
            </w:pPr>
            <w:r>
              <w:rPr>
                <w:sz w:val="19"/>
              </w:rPr>
              <w:t>Toplantı konusu</w:t>
            </w:r>
          </w:p>
        </w:tc>
        <w:tc>
          <w:tcPr>
            <w:tcW w:w="7560" w:type="dxa"/>
            <w:vAlign w:val="center"/>
          </w:tcPr>
          <w:p w14:paraId="4D049EC7" w14:textId="77777777" w:rsidR="00FF4623" w:rsidRDefault="00972E75">
            <w:pPr>
              <w:spacing w:before="40" w:after="40"/>
              <w:rPr>
                <w:rFonts w:hint="eastAsia"/>
              </w:rPr>
            </w:pPr>
            <w:r>
              <w:rPr>
                <w:sz w:val="19"/>
              </w:rPr>
              <w:t>1-A sınıfı öğrenci danışmanlık toplantısı</w:t>
            </w:r>
          </w:p>
        </w:tc>
      </w:tr>
      <w:tr w:rsidR="00FF4623" w14:paraId="2BFB3DCE" w14:textId="77777777">
        <w:trPr>
          <w:jc w:val="center"/>
        </w:trPr>
        <w:tc>
          <w:tcPr>
            <w:tcW w:w="2232" w:type="dxa"/>
            <w:vAlign w:val="center"/>
          </w:tcPr>
          <w:p w14:paraId="1490FACF" w14:textId="77777777" w:rsidR="00FF4623" w:rsidRDefault="00972E75">
            <w:pPr>
              <w:spacing w:before="40" w:after="40"/>
              <w:rPr>
                <w:rFonts w:hint="eastAsia"/>
              </w:rPr>
            </w:pPr>
            <w:r>
              <w:rPr>
                <w:sz w:val="19"/>
              </w:rPr>
              <w:t>Katılımcılar</w:t>
            </w:r>
          </w:p>
        </w:tc>
        <w:tc>
          <w:tcPr>
            <w:tcW w:w="7560" w:type="dxa"/>
            <w:vAlign w:val="center"/>
          </w:tcPr>
          <w:p w14:paraId="18F28C40" w14:textId="77777777" w:rsidR="00FF4623" w:rsidRDefault="00972E75">
            <w:pPr>
              <w:spacing w:before="40" w:after="40"/>
              <w:rPr>
                <w:rFonts w:hint="eastAsia"/>
              </w:rPr>
            </w:pPr>
            <w:r>
              <w:rPr>
                <w:sz w:val="19"/>
              </w:rPr>
              <w:t>Öğr. Gör. Dr. Abdulkadir Karacadağ (sınıf danışmanı); Öğr. Gör. Ahmet Yasin Dinçer (danışman yardımcısı); 1-A sınıfı öğrencileri</w:t>
            </w:r>
          </w:p>
        </w:tc>
      </w:tr>
      <w:tr w:rsidR="00FF4623" w14:paraId="0374CBB0" w14:textId="77777777">
        <w:trPr>
          <w:jc w:val="center"/>
        </w:trPr>
        <w:tc>
          <w:tcPr>
            <w:tcW w:w="2232" w:type="dxa"/>
            <w:vAlign w:val="center"/>
          </w:tcPr>
          <w:p w14:paraId="607ED768" w14:textId="77777777" w:rsidR="00FF4623" w:rsidRDefault="00972E75">
            <w:pPr>
              <w:spacing w:before="40" w:after="40"/>
              <w:rPr>
                <w:rFonts w:hint="eastAsia"/>
              </w:rPr>
            </w:pPr>
            <w:r>
              <w:rPr>
                <w:sz w:val="19"/>
              </w:rPr>
              <w:t>Öğrenci katılım sayısı</w:t>
            </w:r>
          </w:p>
        </w:tc>
        <w:tc>
          <w:tcPr>
            <w:tcW w:w="7560" w:type="dxa"/>
            <w:vAlign w:val="center"/>
          </w:tcPr>
          <w:p w14:paraId="7D1AAD3C" w14:textId="77777777" w:rsidR="00FF4623" w:rsidRDefault="00972E75">
            <w:pPr>
              <w:spacing w:before="40" w:after="40"/>
              <w:rPr>
                <w:rFonts w:hint="eastAsia"/>
              </w:rPr>
            </w:pPr>
            <w:r>
              <w:rPr>
                <w:sz w:val="19"/>
              </w:rPr>
              <w:t>…… (hazirun/katılım listesine göre doldurulacaktır)</w:t>
            </w:r>
          </w:p>
        </w:tc>
      </w:tr>
    </w:tbl>
    <w:p w14:paraId="32B6E034" w14:textId="77777777" w:rsidR="00FF4623" w:rsidRDefault="00972E75">
      <w:pPr>
        <w:pStyle w:val="Balk1"/>
      </w:pPr>
      <w:r>
        <w:t>Gündem</w:t>
      </w:r>
    </w:p>
    <w:p w14:paraId="2CC3E663" w14:textId="77777777" w:rsidR="00FF4623" w:rsidRDefault="00972E75">
      <w:pPr>
        <w:pStyle w:val="ListeNumaras"/>
        <w:rPr>
          <w:rFonts w:hint="eastAsia"/>
        </w:rPr>
      </w:pPr>
      <w:r>
        <w:t>Yeni eğitim-öğretim dönemine ilişkin bilgilendirme</w:t>
      </w:r>
    </w:p>
    <w:p w14:paraId="726A1FFB" w14:textId="77777777" w:rsidR="00FF4623" w:rsidRDefault="00972E75">
      <w:pPr>
        <w:pStyle w:val="ListeNumaras"/>
        <w:rPr>
          <w:rFonts w:hint="eastAsia"/>
        </w:rPr>
      </w:pPr>
      <w:r>
        <w:t>Ders kredileri, AKTS, ders içerikleri ve haftalık ders programı</w:t>
      </w:r>
    </w:p>
    <w:p w14:paraId="6C59CCFA" w14:textId="77777777" w:rsidR="00FF4623" w:rsidRDefault="00972E75">
      <w:pPr>
        <w:pStyle w:val="ListeNumaras"/>
        <w:rPr>
          <w:rFonts w:hint="eastAsia"/>
        </w:rPr>
      </w:pPr>
      <w:r>
        <w:t>Yurt ve barınma konularındaki öğrenci görüşleri</w:t>
      </w:r>
    </w:p>
    <w:p w14:paraId="4C198922" w14:textId="77777777" w:rsidR="00FF4623" w:rsidRDefault="00972E75">
      <w:pPr>
        <w:pStyle w:val="ListeNumaras"/>
        <w:rPr>
          <w:rFonts w:hint="eastAsia"/>
        </w:rPr>
      </w:pPr>
      <w:r>
        <w:t>Fakülte ve üniversitenin kalite ve akreditasyon süreçleri; öğrenci katılımı</w:t>
      </w:r>
    </w:p>
    <w:p w14:paraId="0AAEB000" w14:textId="77777777" w:rsidR="00FF4623" w:rsidRDefault="00972E75">
      <w:pPr>
        <w:pStyle w:val="ListeNumaras"/>
        <w:rPr>
          <w:rFonts w:hint="eastAsia"/>
        </w:rPr>
      </w:pPr>
      <w:r>
        <w:t>Öğrenci toplulukları ile akademik ve kültürel etkinlikler</w:t>
      </w:r>
    </w:p>
    <w:p w14:paraId="6AA2B0E3" w14:textId="77777777" w:rsidR="00FF4623" w:rsidRDefault="00972E75">
      <w:pPr>
        <w:pStyle w:val="ListeNumaras"/>
        <w:rPr>
          <w:rFonts w:hint="eastAsia"/>
        </w:rPr>
      </w:pPr>
      <w:r>
        <w:t>Fakülte düzeni, sorunların iletilmesi ve başvuru sırası</w:t>
      </w:r>
    </w:p>
    <w:p w14:paraId="7E68D9D7" w14:textId="77777777" w:rsidR="00FF4623" w:rsidRDefault="00972E75">
      <w:pPr>
        <w:pStyle w:val="Balk1"/>
      </w:pPr>
      <w:r>
        <w:t>Görüşülen hususlar</w:t>
      </w:r>
    </w:p>
    <w:p w14:paraId="177A0418" w14:textId="77777777" w:rsidR="00FF4623" w:rsidRDefault="00972E75">
      <w:pPr>
        <w:spacing w:after="60"/>
        <w:rPr>
          <w:rFonts w:hint="eastAsia"/>
        </w:rPr>
      </w:pPr>
      <w:r>
        <w:rPr>
          <w:b/>
        </w:rPr>
        <w:t xml:space="preserve">1. Döneme ilişkin bilgilendirme: </w:t>
      </w:r>
      <w:r>
        <w:t>Yeni eğitim-öğretim döneminin işleyişi hakkında genel bilgi verildi. Öğrencilerin derslere uyum ve akademik danışmanlık kapsamında başvurabilecekleri konular değerlendirildi.</w:t>
      </w:r>
    </w:p>
    <w:p w14:paraId="3EFBD147" w14:textId="77777777" w:rsidR="00FF4623" w:rsidRDefault="00972E75">
      <w:pPr>
        <w:spacing w:after="60"/>
        <w:rPr>
          <w:rFonts w:hint="eastAsia"/>
        </w:rPr>
      </w:pPr>
      <w:r>
        <w:rPr>
          <w:b/>
        </w:rPr>
        <w:t xml:space="preserve">2. Dersler ve program: </w:t>
      </w:r>
      <w:r>
        <w:t>Derslerin kredi ve AKTS bilgileri, içerikleri ve haftalık ders programı hakkında bilgilendirme yapıldı. Bu bilgilerin öğrenciler tarafından takip edilmesinin önemi vurgulandı.</w:t>
      </w:r>
    </w:p>
    <w:p w14:paraId="5D987259" w14:textId="77777777" w:rsidR="00FF4623" w:rsidRDefault="00972E75">
      <w:pPr>
        <w:spacing w:after="60"/>
        <w:rPr>
          <w:rFonts w:hint="eastAsia"/>
        </w:rPr>
      </w:pPr>
      <w:r>
        <w:rPr>
          <w:b/>
        </w:rPr>
        <w:t xml:space="preserve">3. Yurt ve barınma: </w:t>
      </w:r>
      <w:r>
        <w:t>Öğrencilerin yurt ve barınma konusundaki sorunları ve ihtiyaçları görüşüldü. Öğrencilerin bu alandaki taleplerini danışmanlarına iletebileceği belirtildi.</w:t>
      </w:r>
    </w:p>
    <w:p w14:paraId="3C67AD34" w14:textId="77777777" w:rsidR="00FF4623" w:rsidRDefault="00972E75">
      <w:pPr>
        <w:spacing w:after="60"/>
        <w:rPr>
          <w:rFonts w:hint="eastAsia"/>
        </w:rPr>
      </w:pPr>
      <w:r>
        <w:rPr>
          <w:b/>
        </w:rPr>
        <w:t xml:space="preserve">4. Kalite ve akreditasyon: </w:t>
      </w:r>
      <w:r>
        <w:t>İlahiyat Fakültesinin ve üniversitenin kalite ve akreditasyon süreçleri hakkında genel bilgi verildi. Öğrenci görüşlerinin, geri bildirimlerin ve etkinliklere katılımın bu süreçlerdeki yeri ele alındı.</w:t>
      </w:r>
    </w:p>
    <w:p w14:paraId="706C7ACE" w14:textId="77777777" w:rsidR="00FF4623" w:rsidRDefault="00972E75">
      <w:pPr>
        <w:spacing w:after="60"/>
        <w:rPr>
          <w:rFonts w:hint="eastAsia"/>
        </w:rPr>
      </w:pPr>
      <w:r>
        <w:rPr>
          <w:b/>
        </w:rPr>
        <w:t xml:space="preserve">5. Sosyal ve akademik katılım: </w:t>
      </w:r>
      <w:r>
        <w:t>Öğrenci topluluklarına katılım ile akademik ve kültürel etkinliklerin düzenlenmesi ve bu faaliyetlerde yer alınması üzerinde duruldu.</w:t>
      </w:r>
    </w:p>
    <w:p w14:paraId="0CB025A7" w14:textId="77777777" w:rsidR="00FF4623" w:rsidRDefault="00972E75">
      <w:pPr>
        <w:spacing w:after="60"/>
        <w:rPr>
          <w:rFonts w:hint="eastAsia"/>
        </w:rPr>
      </w:pPr>
      <w:r>
        <w:rPr>
          <w:b/>
        </w:rPr>
        <w:t xml:space="preserve">6. Fakülte düzeni ve iletişim: </w:t>
      </w:r>
      <w:r>
        <w:t>Fakültedeki işleyişe ve ortak kullanım alanlarının düzenine ilişkin hatırlatmalar yapıldı. Karşılaşılabilecek sorunların önce ilgili öğretim elemanı veya akademik danışmana, konunun niteliğine göre ilgili idari birime ya da fakülte yönetimine uygun başvuru sırası izlenerek iletilmesi gerektiği açıklandı.</w:t>
      </w:r>
    </w:p>
    <w:p w14:paraId="5CA13209" w14:textId="77777777" w:rsidR="00FF4623" w:rsidRDefault="00972E75">
      <w:pPr>
        <w:pStyle w:val="Balk1"/>
      </w:pPr>
      <w:r>
        <w:t>İzleme ve kayıt</w:t>
      </w:r>
    </w:p>
    <w:p w14:paraId="2F097037" w14:textId="77777777" w:rsidR="00FF4623" w:rsidRDefault="00972E75">
      <w:pPr>
        <w:rPr>
          <w:rFonts w:hint="eastAsia"/>
        </w:rPr>
      </w:pPr>
      <w:r>
        <w:t>Toplantıda dile getirilen yurt ve barınma konularının somut talepler hâlinde danışmanlara iletilmesi ve akademik konulardaki öğrenci sorularının danışmanlık sürecinde izlenmesi ele alındı. Öğrencilerin kalite süreçlerine ilişkin görüş ve önerileri ile topluluk ve etkinlik katılımı da sonraki danışmanlık görüşmelerinde değerlendirilebilecek konular arasında yer aldı.</w:t>
      </w:r>
    </w:p>
    <w:p w14:paraId="1822CBDE" w14:textId="77777777" w:rsidR="00FF4623" w:rsidRDefault="00972E75">
      <w:pPr>
        <w:rPr>
          <w:rFonts w:hint="eastAsia"/>
        </w:rPr>
      </w:pPr>
      <w:r>
        <w:lastRenderedPageBreak/>
        <w:t>İşbu tutanak, 23 Eylül 2026 tarihinde saat 15.00’te başlayan toplantıda görüşülen hususları kayıt altına almak üzere düzenlenmiştir. Katılım listesi ve varsa toplantı fotoğrafları ayrıca eklenebilir.</w:t>
      </w:r>
    </w:p>
    <w:p w14:paraId="09F3CDFB" w14:textId="76807696" w:rsidR="00FF4623" w:rsidRDefault="00972E75">
      <w:pPr>
        <w:rPr>
          <w:rFonts w:hint="eastAsia"/>
        </w:rPr>
      </w:pPr>
      <w:r>
        <w:t xml:space="preserve">Bitiş saati: </w:t>
      </w:r>
      <w:r w:rsidR="001D63A0">
        <w:t>15.40</w:t>
      </w:r>
      <w:r>
        <w:t xml:space="preserve">       </w:t>
      </w:r>
      <w:r w:rsidR="001D63A0">
        <w:t>F</w:t>
      </w:r>
      <w:r>
        <w:t xml:space="preserve">otoğraf (varsa) </w:t>
      </w:r>
      <w:r w:rsidR="00537CA0">
        <w:t>7</w:t>
      </w:r>
      <w:r>
        <w:t xml:space="preserve"> adet</w:t>
      </w:r>
    </w:p>
    <w:tbl>
      <w:tblPr>
        <w:tblStyle w:val="TabloKlavuzu"/>
        <w:tblW w:w="0" w:type="auto"/>
        <w:jc w:val="center"/>
        <w:tblLook w:val="04A0" w:firstRow="1" w:lastRow="0" w:firstColumn="1" w:lastColumn="0" w:noHBand="0" w:noVBand="1"/>
      </w:tblPr>
      <w:tblGrid>
        <w:gridCol w:w="4896"/>
        <w:gridCol w:w="4896"/>
      </w:tblGrid>
      <w:tr w:rsidR="00FF4623" w14:paraId="4C4C5D12" w14:textId="77777777">
        <w:trPr>
          <w:jc w:val="center"/>
        </w:trPr>
        <w:tc>
          <w:tcPr>
            <w:tcW w:w="4896" w:type="dxa"/>
            <w:shd w:val="clear" w:color="auto" w:fill="DCE8F2"/>
            <w:vAlign w:val="center"/>
          </w:tcPr>
          <w:p w14:paraId="6931D0DA" w14:textId="77777777" w:rsidR="00FF4623" w:rsidRDefault="00972E75">
            <w:pPr>
              <w:spacing w:before="40" w:after="40"/>
              <w:rPr>
                <w:rFonts w:hint="eastAsia"/>
              </w:rPr>
            </w:pPr>
            <w:r>
              <w:rPr>
                <w:sz w:val="19"/>
              </w:rPr>
              <w:t>Sınıf danışmanı</w:t>
            </w:r>
          </w:p>
        </w:tc>
        <w:tc>
          <w:tcPr>
            <w:tcW w:w="4896" w:type="dxa"/>
            <w:shd w:val="clear" w:color="auto" w:fill="DCE8F2"/>
            <w:vAlign w:val="center"/>
          </w:tcPr>
          <w:p w14:paraId="37261DA7" w14:textId="77777777" w:rsidR="00FF4623" w:rsidRDefault="00972E75">
            <w:pPr>
              <w:spacing w:before="40" w:after="40"/>
              <w:rPr>
                <w:rFonts w:hint="eastAsia"/>
              </w:rPr>
            </w:pPr>
            <w:r>
              <w:rPr>
                <w:sz w:val="19"/>
              </w:rPr>
              <w:t>Danışman yardımcısı</w:t>
            </w:r>
          </w:p>
        </w:tc>
      </w:tr>
      <w:tr w:rsidR="00FF4623" w14:paraId="70C2D97A" w14:textId="77777777">
        <w:trPr>
          <w:jc w:val="center"/>
        </w:trPr>
        <w:tc>
          <w:tcPr>
            <w:tcW w:w="4896" w:type="dxa"/>
            <w:vAlign w:val="center"/>
          </w:tcPr>
          <w:p w14:paraId="289B475E" w14:textId="77777777" w:rsidR="00FF4623" w:rsidRDefault="00972E75">
            <w:pPr>
              <w:spacing w:before="40" w:after="40"/>
              <w:rPr>
                <w:rFonts w:hint="eastAsia"/>
              </w:rPr>
            </w:pPr>
            <w:r>
              <w:rPr>
                <w:sz w:val="19"/>
              </w:rPr>
              <w:t>Öğr. Gör. Dr. Abdulkadir Karacadağ</w:t>
            </w:r>
            <w:r>
              <w:rPr>
                <w:sz w:val="19"/>
              </w:rPr>
              <w:br/>
              <w:t>İmza:</w:t>
            </w:r>
          </w:p>
        </w:tc>
        <w:tc>
          <w:tcPr>
            <w:tcW w:w="4896" w:type="dxa"/>
            <w:vAlign w:val="center"/>
          </w:tcPr>
          <w:p w14:paraId="680DB418" w14:textId="77777777" w:rsidR="00FF4623" w:rsidRDefault="00972E75">
            <w:pPr>
              <w:spacing w:before="40" w:after="40"/>
              <w:rPr>
                <w:rFonts w:hint="eastAsia"/>
              </w:rPr>
            </w:pPr>
            <w:r>
              <w:rPr>
                <w:sz w:val="19"/>
              </w:rPr>
              <w:t>Öğr. Gör. Ahmet Yasin Dinçer</w:t>
            </w:r>
            <w:r>
              <w:rPr>
                <w:sz w:val="19"/>
              </w:rPr>
              <w:br/>
              <w:t>İmza:</w:t>
            </w:r>
          </w:p>
        </w:tc>
      </w:tr>
    </w:tbl>
    <w:p w14:paraId="57FCC9B7" w14:textId="77777777" w:rsidR="00972E75" w:rsidRDefault="00972E75"/>
    <w:sectPr w:rsidR="00972E75" w:rsidSect="00034616">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07399486">
    <w:abstractNumId w:val="8"/>
  </w:num>
  <w:num w:numId="2" w16cid:durableId="300383018">
    <w:abstractNumId w:val="6"/>
  </w:num>
  <w:num w:numId="3" w16cid:durableId="1709065299">
    <w:abstractNumId w:val="5"/>
  </w:num>
  <w:num w:numId="4" w16cid:durableId="2025014229">
    <w:abstractNumId w:val="4"/>
  </w:num>
  <w:num w:numId="5" w16cid:durableId="1878273705">
    <w:abstractNumId w:val="7"/>
  </w:num>
  <w:num w:numId="6" w16cid:durableId="1552959464">
    <w:abstractNumId w:val="3"/>
  </w:num>
  <w:num w:numId="7" w16cid:durableId="1278636025">
    <w:abstractNumId w:val="2"/>
  </w:num>
  <w:num w:numId="8" w16cid:durableId="1130902483">
    <w:abstractNumId w:val="1"/>
  </w:num>
  <w:num w:numId="9" w16cid:durableId="130287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63A0"/>
    <w:rsid w:val="0029639D"/>
    <w:rsid w:val="00326F90"/>
    <w:rsid w:val="00537CA0"/>
    <w:rsid w:val="005B3EA6"/>
    <w:rsid w:val="00972E75"/>
    <w:rsid w:val="00AA1D8D"/>
    <w:rsid w:val="00B47730"/>
    <w:rsid w:val="00CB0664"/>
    <w:rsid w:val="00FC693F"/>
    <w:rsid w:val="00FF46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E60A4EC-1E93-4028-AFAF-0C1A38DAA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1E2834"/>
      <w:sz w:val="21"/>
    </w:rPr>
  </w:style>
  <w:style w:type="paragraph" w:styleId="Balk1">
    <w:name w:val="heading 1"/>
    <w:basedOn w:val="Normal"/>
    <w:next w:val="Normal"/>
    <w:link w:val="Balk1Char"/>
    <w:uiPriority w:val="9"/>
    <w:qFormat/>
    <w:rsid w:val="00FC693F"/>
    <w:pPr>
      <w:keepNext/>
      <w:keepLines/>
      <w:spacing w:before="240" w:after="100"/>
      <w:outlineLvl w:val="0"/>
    </w:pPr>
    <w:rPr>
      <w:rFonts w:asciiTheme="majorHAnsi" w:eastAsiaTheme="majorEastAsia" w:hAnsiTheme="majorHAnsi" w:cstheme="majorBidi"/>
      <w:b/>
      <w:bCs/>
      <w:color w:val="143A5D"/>
      <w:sz w:val="23"/>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240" w:after="100" w:line="240" w:lineRule="auto"/>
      <w:contextualSpacing/>
    </w:pPr>
    <w:rPr>
      <w:rFonts w:asciiTheme="majorHAnsi" w:eastAsiaTheme="majorEastAsia" w:hAnsiTheme="majorHAnsi" w:cstheme="majorBidi"/>
      <w:b/>
      <w:color w:val="143A5D"/>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kadir karacadağ</cp:lastModifiedBy>
  <cp:revision>3</cp:revision>
  <dcterms:created xsi:type="dcterms:W3CDTF">2013-12-23T23:15:00Z</dcterms:created>
  <dcterms:modified xsi:type="dcterms:W3CDTF">2026-09-23T12:46:00Z</dcterms:modified>
  <cp:category/>
</cp:coreProperties>
</file>