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0A4" w14:textId="77777777" w:rsidR="00EB3615" w:rsidRPr="00EA4239" w:rsidRDefault="00000000" w:rsidP="00EA4239">
      <w:pPr>
        <w:spacing w:after="100" w:line="276" w:lineRule="auto"/>
        <w:jc w:val="center"/>
        <w:rPr>
          <w:szCs w:val="24"/>
        </w:rPr>
      </w:pPr>
      <w:r w:rsidRPr="00EA4239">
        <w:rPr>
          <w:b/>
          <w:szCs w:val="24"/>
        </w:rPr>
        <w:t>T.C.</w:t>
      </w:r>
    </w:p>
    <w:p w14:paraId="6DBF9367" w14:textId="77777777" w:rsidR="00EB3615" w:rsidRPr="00EA4239" w:rsidRDefault="00000000" w:rsidP="00EA4239">
      <w:pPr>
        <w:spacing w:after="100" w:line="276" w:lineRule="auto"/>
        <w:jc w:val="center"/>
        <w:rPr>
          <w:szCs w:val="24"/>
        </w:rPr>
      </w:pPr>
      <w:r w:rsidRPr="00EA4239">
        <w:rPr>
          <w:b/>
          <w:szCs w:val="24"/>
        </w:rPr>
        <w:t>KİLİS 7 ARALIK ÜNİVERSİTESİ</w:t>
      </w:r>
    </w:p>
    <w:p w14:paraId="6986D21F" w14:textId="77777777" w:rsidR="00EB3615" w:rsidRPr="00EA4239" w:rsidRDefault="00000000" w:rsidP="00EA4239">
      <w:pPr>
        <w:spacing w:after="100" w:line="276" w:lineRule="auto"/>
        <w:jc w:val="center"/>
        <w:rPr>
          <w:szCs w:val="24"/>
        </w:rPr>
      </w:pPr>
      <w:r w:rsidRPr="00EA4239">
        <w:rPr>
          <w:b/>
          <w:szCs w:val="24"/>
        </w:rPr>
        <w:t>İLAHİYAT FAKÜLTESİ</w:t>
      </w:r>
    </w:p>
    <w:p w14:paraId="7437EB44" w14:textId="77777777" w:rsidR="00EB3615" w:rsidRPr="00EA4239" w:rsidRDefault="00000000" w:rsidP="00EA4239">
      <w:pPr>
        <w:spacing w:after="100" w:line="276" w:lineRule="auto"/>
        <w:jc w:val="center"/>
        <w:rPr>
          <w:szCs w:val="24"/>
        </w:rPr>
      </w:pPr>
      <w:r w:rsidRPr="00EA4239">
        <w:rPr>
          <w:b/>
          <w:szCs w:val="24"/>
        </w:rPr>
        <w:t>FELSEFE TARİHİ ANA BİLİM DALI</w:t>
      </w:r>
    </w:p>
    <w:p w14:paraId="20498126" w14:textId="77777777" w:rsidR="00EB3615" w:rsidRPr="00EA4239" w:rsidRDefault="00000000" w:rsidP="00EA4239">
      <w:pPr>
        <w:pStyle w:val="KonuBal2"/>
        <w:spacing w:after="100" w:line="276" w:lineRule="auto"/>
        <w:jc w:val="center"/>
        <w:rPr>
          <w:sz w:val="24"/>
          <w:szCs w:val="24"/>
        </w:rPr>
      </w:pPr>
      <w:r w:rsidRPr="00EA4239">
        <w:rPr>
          <w:rFonts w:ascii="Times New Roman" w:hAnsi="Times New Roman"/>
          <w:b/>
          <w:color w:val="000000"/>
          <w:sz w:val="24"/>
          <w:szCs w:val="24"/>
        </w:rPr>
        <w:t>EKİM AYI ANA BİLİM DALI KURUL TOPLANTI TUTANAĞI</w:t>
      </w:r>
    </w:p>
    <w:p w14:paraId="7626A6AB" w14:textId="77777777" w:rsidR="00596248" w:rsidRPr="00EA4239" w:rsidRDefault="00596248" w:rsidP="00EA4239">
      <w:pPr>
        <w:spacing w:after="100" w:line="276" w:lineRule="auto"/>
        <w:jc w:val="both"/>
        <w:rPr>
          <w:szCs w:val="24"/>
        </w:rPr>
      </w:pPr>
    </w:p>
    <w:p w14:paraId="3EEC4295" w14:textId="70B510FD" w:rsidR="00EB3615" w:rsidRPr="00EA4239" w:rsidRDefault="00000000" w:rsidP="00EA4239">
      <w:pPr>
        <w:spacing w:after="100" w:line="276" w:lineRule="auto"/>
        <w:jc w:val="both"/>
        <w:rPr>
          <w:szCs w:val="24"/>
        </w:rPr>
      </w:pPr>
      <w:r w:rsidRPr="00EA4239">
        <w:rPr>
          <w:szCs w:val="24"/>
        </w:rPr>
        <w:t>Sayı: 2026/10</w:t>
      </w:r>
    </w:p>
    <w:p w14:paraId="08C31551" w14:textId="77777777" w:rsidR="00EB3615" w:rsidRPr="00EA4239" w:rsidRDefault="00000000" w:rsidP="00EA4239">
      <w:pPr>
        <w:spacing w:after="100" w:line="276" w:lineRule="auto"/>
        <w:jc w:val="both"/>
        <w:rPr>
          <w:szCs w:val="24"/>
        </w:rPr>
      </w:pPr>
      <w:r w:rsidRPr="00EA4239">
        <w:rPr>
          <w:szCs w:val="24"/>
        </w:rPr>
        <w:t>Toplantı Tarihi ve Saati: 22.10.2026 Perşembe – 14.00</w:t>
      </w:r>
    </w:p>
    <w:p w14:paraId="5B013550" w14:textId="6AF4AF7E" w:rsidR="00596248" w:rsidRPr="00EA4239" w:rsidRDefault="00000000" w:rsidP="00EA4239">
      <w:pPr>
        <w:spacing w:after="100" w:line="276" w:lineRule="auto"/>
        <w:jc w:val="both"/>
        <w:rPr>
          <w:szCs w:val="24"/>
        </w:rPr>
      </w:pPr>
      <w:r w:rsidRPr="00EA4239">
        <w:rPr>
          <w:szCs w:val="24"/>
        </w:rPr>
        <w:t xml:space="preserve">Toplantı Yeri: İlahiyat Fakültesi C-13 </w:t>
      </w:r>
      <w:proofErr w:type="spellStart"/>
      <w:r w:rsidRPr="00EA4239">
        <w:rPr>
          <w:szCs w:val="24"/>
        </w:rPr>
        <w:t>Nolu</w:t>
      </w:r>
      <w:proofErr w:type="spellEnd"/>
      <w:r w:rsidRPr="00EA4239">
        <w:rPr>
          <w:szCs w:val="24"/>
        </w:rPr>
        <w:t xml:space="preserve"> Ofis</w:t>
      </w:r>
    </w:p>
    <w:p w14:paraId="062C692C" w14:textId="77777777" w:rsidR="00596248" w:rsidRPr="00EA4239" w:rsidRDefault="00596248" w:rsidP="00EA4239">
      <w:pPr>
        <w:pStyle w:val="Balk21"/>
        <w:keepNext/>
        <w:spacing w:before="160" w:after="100" w:line="276" w:lineRule="auto"/>
        <w:jc w:val="both"/>
        <w:rPr>
          <w:b/>
          <w:szCs w:val="24"/>
        </w:rPr>
      </w:pPr>
    </w:p>
    <w:p w14:paraId="331C07D2" w14:textId="3095F934" w:rsidR="00EB3615" w:rsidRPr="00EA4239" w:rsidRDefault="00000000" w:rsidP="00EA4239">
      <w:pPr>
        <w:pStyle w:val="Balk21"/>
        <w:keepNext/>
        <w:spacing w:before="160" w:after="100" w:line="276" w:lineRule="auto"/>
        <w:jc w:val="both"/>
        <w:rPr>
          <w:szCs w:val="24"/>
        </w:rPr>
      </w:pPr>
      <w:r w:rsidRPr="00EA4239">
        <w:rPr>
          <w:b/>
          <w:szCs w:val="24"/>
        </w:rPr>
        <w:t>GÜNDEM</w:t>
      </w:r>
    </w:p>
    <w:p w14:paraId="5564C0F4" w14:textId="77777777" w:rsidR="00EB3615" w:rsidRPr="00EA4239" w:rsidRDefault="00000000" w:rsidP="00EA4239">
      <w:pPr>
        <w:spacing w:after="100" w:line="276" w:lineRule="auto"/>
        <w:jc w:val="both"/>
        <w:rPr>
          <w:szCs w:val="24"/>
        </w:rPr>
      </w:pPr>
      <w:r w:rsidRPr="00EA4239">
        <w:rPr>
          <w:szCs w:val="24"/>
        </w:rPr>
        <w:t>1. Devam eden güz dönemi eğitim-öğretim süreçlerinin ve derslerin işleyişinin değerlendirilmesi.</w:t>
      </w:r>
    </w:p>
    <w:p w14:paraId="154B3D4A" w14:textId="77777777" w:rsidR="00EB3615" w:rsidRPr="00EA4239" w:rsidRDefault="00000000" w:rsidP="00EA4239">
      <w:pPr>
        <w:spacing w:after="100" w:line="276" w:lineRule="auto"/>
        <w:jc w:val="both"/>
        <w:rPr>
          <w:szCs w:val="24"/>
        </w:rPr>
      </w:pPr>
      <w:r w:rsidRPr="00EA4239">
        <w:rPr>
          <w:szCs w:val="24"/>
        </w:rPr>
        <w:t>2. Öğrencilerin genel durumu, derslere devamı, katılımı ve akademik danışmanlık ihtiyaçlarının görüşülmesi.</w:t>
      </w:r>
    </w:p>
    <w:p w14:paraId="027B01E6" w14:textId="77777777" w:rsidR="00EB3615" w:rsidRPr="00EA4239" w:rsidRDefault="00000000" w:rsidP="00EA4239">
      <w:pPr>
        <w:spacing w:after="100" w:line="276" w:lineRule="auto"/>
        <w:jc w:val="both"/>
        <w:rPr>
          <w:szCs w:val="24"/>
        </w:rPr>
      </w:pPr>
      <w:r w:rsidRPr="00EA4239">
        <w:rPr>
          <w:szCs w:val="24"/>
        </w:rPr>
        <w:t>3. Yaklaşan ara sınavlara ilişkin hazırlıkların, sınav sorularının ve sınav uygulama süreçlerinin planlanması.</w:t>
      </w:r>
    </w:p>
    <w:p w14:paraId="44048901" w14:textId="77777777" w:rsidR="00EB3615" w:rsidRPr="00EA4239" w:rsidRDefault="00000000" w:rsidP="00EA4239">
      <w:pPr>
        <w:spacing w:after="100" w:line="276" w:lineRule="auto"/>
        <w:jc w:val="both"/>
        <w:rPr>
          <w:szCs w:val="24"/>
        </w:rPr>
      </w:pPr>
      <w:r w:rsidRPr="00EA4239">
        <w:rPr>
          <w:szCs w:val="24"/>
        </w:rPr>
        <w:t>4. Felsefe özel sayısı için dünya çapındaki akademisyenlere e-posta yoluyla davet gönderilmesi ve makale çağrısının duyurulması.</w:t>
      </w:r>
    </w:p>
    <w:p w14:paraId="7D08CAE5" w14:textId="77777777" w:rsidR="00EB3615" w:rsidRPr="00EA4239" w:rsidRDefault="00000000" w:rsidP="00EA4239">
      <w:pPr>
        <w:spacing w:after="100" w:line="276" w:lineRule="auto"/>
        <w:jc w:val="both"/>
        <w:rPr>
          <w:szCs w:val="24"/>
        </w:rPr>
      </w:pPr>
      <w:r w:rsidRPr="00EA4239">
        <w:rPr>
          <w:szCs w:val="24"/>
        </w:rPr>
        <w:t>5. Kalite güvencesi kapsamında Planla–Uygula–Kontrol Et–Önlem Al (PUKÖ) döngüsünün işletilmesi ve iyileştirme çalışmalarının izlenmesi.</w:t>
      </w:r>
    </w:p>
    <w:p w14:paraId="555CBABC" w14:textId="77777777" w:rsidR="00EB3615" w:rsidRPr="00EA4239" w:rsidRDefault="00000000" w:rsidP="00EA4239">
      <w:pPr>
        <w:spacing w:after="100" w:line="276" w:lineRule="auto"/>
        <w:jc w:val="both"/>
        <w:rPr>
          <w:szCs w:val="24"/>
        </w:rPr>
      </w:pPr>
      <w:r w:rsidRPr="00EA4239">
        <w:rPr>
          <w:szCs w:val="24"/>
        </w:rPr>
        <w:t>6. Ana Bilim Dalının akademik faaliyetleri ve lisansüstü öğrencilerin çalışmalarının değerlendirilmesi.</w:t>
      </w:r>
    </w:p>
    <w:p w14:paraId="6CC479B3" w14:textId="77777777" w:rsidR="00596248" w:rsidRPr="00EA4239" w:rsidRDefault="00596248" w:rsidP="00EA4239">
      <w:pPr>
        <w:pStyle w:val="Balk21"/>
        <w:keepNext/>
        <w:spacing w:before="160" w:after="100" w:line="276" w:lineRule="auto"/>
        <w:jc w:val="both"/>
        <w:rPr>
          <w:b/>
          <w:szCs w:val="24"/>
        </w:rPr>
      </w:pPr>
    </w:p>
    <w:p w14:paraId="6174AEC3" w14:textId="228E4704" w:rsidR="00EB3615" w:rsidRPr="00EA4239" w:rsidRDefault="00000000" w:rsidP="00EA4239">
      <w:pPr>
        <w:pStyle w:val="Balk21"/>
        <w:keepNext/>
        <w:spacing w:before="160" w:after="100" w:line="276" w:lineRule="auto"/>
        <w:jc w:val="both"/>
        <w:rPr>
          <w:szCs w:val="24"/>
        </w:rPr>
      </w:pPr>
      <w:r w:rsidRPr="00EA4239">
        <w:rPr>
          <w:b/>
          <w:szCs w:val="24"/>
        </w:rPr>
        <w:t>DEĞERLENDİRME VE KARARLAR</w:t>
      </w:r>
    </w:p>
    <w:p w14:paraId="54616154" w14:textId="77777777" w:rsidR="00EB3615" w:rsidRPr="00EA4239" w:rsidRDefault="00000000" w:rsidP="00EA4239">
      <w:pPr>
        <w:spacing w:after="100" w:line="276" w:lineRule="auto"/>
        <w:jc w:val="both"/>
        <w:rPr>
          <w:szCs w:val="24"/>
        </w:rPr>
      </w:pPr>
      <w:r w:rsidRPr="00EA4239">
        <w:rPr>
          <w:szCs w:val="24"/>
        </w:rPr>
        <w:t xml:space="preserve">Felsefe Tarihi Ana Bilim Dalı Kurulu, 22 Ekim 2026 Perşembe günü saat 14.00’te İlahiyat Fakültesi C-13 </w:t>
      </w:r>
      <w:proofErr w:type="spellStart"/>
      <w:r w:rsidRPr="00EA4239">
        <w:rPr>
          <w:szCs w:val="24"/>
        </w:rPr>
        <w:t>nolu</w:t>
      </w:r>
      <w:proofErr w:type="spellEnd"/>
      <w:r w:rsidRPr="00EA4239">
        <w:rPr>
          <w:szCs w:val="24"/>
        </w:rPr>
        <w:t xml:space="preserve"> ofiste Doç. Dr. Mustafa </w:t>
      </w:r>
      <w:proofErr w:type="spellStart"/>
      <w:r w:rsidRPr="00EA4239">
        <w:rPr>
          <w:szCs w:val="24"/>
        </w:rPr>
        <w:t>Kınağ</w:t>
      </w:r>
      <w:proofErr w:type="spellEnd"/>
      <w:r w:rsidRPr="00EA4239">
        <w:rPr>
          <w:szCs w:val="24"/>
        </w:rPr>
        <w:t xml:space="preserve"> başkanlığında, Dr. Öğr. Üyesi Ayhan Öztaş ve Arş. Gör. Ramazan Kılıç’ın katılımıyla toplanmıştır. Eylül ayı toplantısında alınan kararlar ve devam eden çalışmalar gündem maddeleri çerçevesinde değerlendirilerek aşağıdaki kararlar alınmıştır.</w:t>
      </w:r>
    </w:p>
    <w:p w14:paraId="36DFC256" w14:textId="77777777" w:rsidR="00EB3615" w:rsidRPr="00EA4239" w:rsidRDefault="00000000" w:rsidP="00EA4239">
      <w:pPr>
        <w:pStyle w:val="Balk21"/>
        <w:keepNext/>
        <w:spacing w:before="160" w:after="100" w:line="276" w:lineRule="auto"/>
        <w:jc w:val="both"/>
        <w:rPr>
          <w:szCs w:val="24"/>
        </w:rPr>
      </w:pPr>
      <w:r w:rsidRPr="00EA4239">
        <w:rPr>
          <w:b/>
          <w:szCs w:val="24"/>
        </w:rPr>
        <w:t>1 Eğitim öğretim süreçleri ve derslerin işleyişi</w:t>
      </w:r>
    </w:p>
    <w:p w14:paraId="412F2985" w14:textId="77777777" w:rsidR="00EB3615" w:rsidRPr="00EA4239" w:rsidRDefault="00000000" w:rsidP="00EA4239">
      <w:pPr>
        <w:spacing w:after="100" w:line="276" w:lineRule="auto"/>
        <w:jc w:val="both"/>
        <w:rPr>
          <w:szCs w:val="24"/>
        </w:rPr>
      </w:pPr>
      <w:r w:rsidRPr="00EA4239">
        <w:rPr>
          <w:szCs w:val="24"/>
        </w:rPr>
        <w:t>2026-2027 eğitim-öğretim yılı güz döneminde devam eden derslerin işleyişi, haftalık konu planlarına uyumu ve ders materyallerinin kullanımı görüşülmüştür. Derslerin akademik takvim ve izlenceler doğrultusunda sürdürülmesi; işlenişte karşılaşılan güçlüklerin öğretim elemanları arasında değerlendirilerek gerekli düzenlemelerin yapılması kararlaştırılmıştır.</w:t>
      </w:r>
    </w:p>
    <w:p w14:paraId="4958A9B5" w14:textId="77777777" w:rsidR="00EB3615" w:rsidRPr="00EA4239" w:rsidRDefault="00000000" w:rsidP="00EA4239">
      <w:pPr>
        <w:spacing w:after="100" w:line="276" w:lineRule="auto"/>
        <w:jc w:val="both"/>
        <w:rPr>
          <w:szCs w:val="24"/>
        </w:rPr>
      </w:pPr>
      <w:r w:rsidRPr="00EA4239">
        <w:rPr>
          <w:szCs w:val="24"/>
        </w:rPr>
        <w:t>Öğrencilerin temel kavramları anlamalarını ve felsefi metinleri yorumlama becerilerini geliştirmek üzere metin çözümleme, soru-cevap ve tartışma çalışmalarına devam edilmesi; ihtiyaç duyulan konularda ek açıklama ve yardımcı okuma desteği sağlanması uygun görülmüştür.</w:t>
      </w:r>
    </w:p>
    <w:p w14:paraId="0C7C0250" w14:textId="77777777" w:rsidR="00EB3615" w:rsidRPr="00EA4239" w:rsidRDefault="00000000" w:rsidP="00EA4239">
      <w:pPr>
        <w:pStyle w:val="Balk21"/>
        <w:keepNext/>
        <w:spacing w:before="160" w:after="100" w:line="276" w:lineRule="auto"/>
        <w:jc w:val="both"/>
        <w:rPr>
          <w:szCs w:val="24"/>
        </w:rPr>
      </w:pPr>
      <w:r w:rsidRPr="00EA4239">
        <w:rPr>
          <w:b/>
          <w:szCs w:val="24"/>
        </w:rPr>
        <w:lastRenderedPageBreak/>
        <w:t>2 Öğrencilerin genel durumu ve akademik danışmanlık</w:t>
      </w:r>
    </w:p>
    <w:p w14:paraId="0C71740F" w14:textId="77777777" w:rsidR="00EB3615" w:rsidRPr="00EA4239" w:rsidRDefault="00000000" w:rsidP="00EA4239">
      <w:pPr>
        <w:spacing w:after="100" w:line="276" w:lineRule="auto"/>
        <w:jc w:val="both"/>
        <w:rPr>
          <w:szCs w:val="24"/>
        </w:rPr>
      </w:pPr>
      <w:r w:rsidRPr="00EA4239">
        <w:rPr>
          <w:szCs w:val="24"/>
        </w:rPr>
        <w:t>Öğrencilerin derslere devamı, ders içi katılımı, okuma ve çalışma alışkanlıkları ile döneme uyumları genel olarak değerlendirilmiştir. Devamsızlık, konuları takip etme veya kaynaklara erişim konusunda güçlük yaşayan öğrencilerin belirlenmesi; ihtiyaç duyan öğrencilerle danışmanlık ve öğrenci görüşme saatleri kapsamında görüşülmesi kararlaştırılmıştır.</w:t>
      </w:r>
    </w:p>
    <w:p w14:paraId="777E1161" w14:textId="77777777" w:rsidR="00EB3615" w:rsidRPr="00EA4239" w:rsidRDefault="00000000" w:rsidP="00EA4239">
      <w:pPr>
        <w:spacing w:after="100" w:line="276" w:lineRule="auto"/>
        <w:jc w:val="both"/>
        <w:rPr>
          <w:szCs w:val="24"/>
        </w:rPr>
      </w:pPr>
      <w:r w:rsidRPr="00EA4239">
        <w:rPr>
          <w:szCs w:val="24"/>
        </w:rPr>
        <w:t>Öğrencilerin görüş ve önerilerinin alınması, ortak öğrenme ihtiyaçlarının derslerin yürütülmesinde dikkate alınması ve gerekli hâllerde ilgili akademik veya idari birimlere yönlendirme yapılması uygun görülmüştür.</w:t>
      </w:r>
    </w:p>
    <w:p w14:paraId="3A6D9D57" w14:textId="77777777" w:rsidR="00EB3615" w:rsidRPr="00EA4239" w:rsidRDefault="00000000" w:rsidP="00EA4239">
      <w:pPr>
        <w:pStyle w:val="Balk21"/>
        <w:keepNext/>
        <w:spacing w:before="160" w:after="100" w:line="276" w:lineRule="auto"/>
        <w:jc w:val="both"/>
        <w:rPr>
          <w:szCs w:val="24"/>
        </w:rPr>
      </w:pPr>
      <w:r w:rsidRPr="00EA4239">
        <w:rPr>
          <w:b/>
          <w:szCs w:val="24"/>
        </w:rPr>
        <w:t>3 Ara sınav hazırlıkları ve sınavların planlanması</w:t>
      </w:r>
    </w:p>
    <w:p w14:paraId="1A39EA0D" w14:textId="77777777" w:rsidR="00EB3615" w:rsidRPr="00EA4239" w:rsidRDefault="00000000" w:rsidP="00EA4239">
      <w:pPr>
        <w:spacing w:after="100" w:line="276" w:lineRule="auto"/>
        <w:jc w:val="both"/>
        <w:rPr>
          <w:szCs w:val="24"/>
        </w:rPr>
      </w:pPr>
      <w:r w:rsidRPr="00EA4239">
        <w:rPr>
          <w:szCs w:val="24"/>
        </w:rPr>
        <w:t>Yaklaşan ara sınavların hazırlık süreci görüşülmüştür. Sınav sorularının derslerin öğrenme çıktılarıyla uyumlu, açık ve anlaşılır biçimde hazırlanması; sınav kapsamındaki konuları dengeli biçimde içermesi ve öğrencilerin bilgi, kavrama, karşılaştırma, yorumlama ve gerekçelendirme becerilerini ölçmesi kararlaştırılmıştır.</w:t>
      </w:r>
    </w:p>
    <w:p w14:paraId="3AD4A73A" w14:textId="77777777" w:rsidR="00EB3615" w:rsidRPr="00EA4239" w:rsidRDefault="00000000" w:rsidP="00EA4239">
      <w:pPr>
        <w:spacing w:after="100" w:line="276" w:lineRule="auto"/>
        <w:jc w:val="both"/>
        <w:rPr>
          <w:szCs w:val="24"/>
        </w:rPr>
      </w:pPr>
      <w:r w:rsidRPr="00EA4239">
        <w:rPr>
          <w:szCs w:val="24"/>
        </w:rPr>
        <w:t>Soru sayısı, sınav süresi, puan dağılımı, cevap anahtarı ve değerlendirme ölçütlerinin sınav öncesinde belirlenmesi uygun görülmüştür. Sınavların tarih, saat, salon ve gözetmen planlamasının ilgili birimlerle eş güdüm içerisinde yürütülmesi; sınav belgelerinin hazırlanması, çoğaltılması ve muhafazasında gizliliğin gözetilmesi kararlaştırılmıştır.</w:t>
      </w:r>
    </w:p>
    <w:p w14:paraId="0B201FE2" w14:textId="77777777" w:rsidR="00EB3615" w:rsidRPr="00EA4239" w:rsidRDefault="00000000" w:rsidP="00EA4239">
      <w:pPr>
        <w:spacing w:after="100" w:line="276" w:lineRule="auto"/>
        <w:jc w:val="both"/>
        <w:rPr>
          <w:szCs w:val="24"/>
        </w:rPr>
      </w:pPr>
      <w:r w:rsidRPr="00EA4239">
        <w:rPr>
          <w:szCs w:val="24"/>
        </w:rPr>
        <w:t>Sınav kapsamı, uygulama biçimi ve değerlendirme esasları hakkında öğrencilere zamanında bilgi verilmesi; sınav sonuçlarının öğrenme eksikliklerini belirlemek ve öğretim sürecini iyileştirmek amacıyla değerlendirilmesi uygun bulunmuştur.</w:t>
      </w:r>
    </w:p>
    <w:p w14:paraId="6A73E356" w14:textId="77777777" w:rsidR="00EB3615" w:rsidRPr="00EA4239" w:rsidRDefault="00000000" w:rsidP="00EA4239">
      <w:pPr>
        <w:pStyle w:val="Balk21"/>
        <w:keepNext/>
        <w:spacing w:before="160" w:after="100" w:line="276" w:lineRule="auto"/>
        <w:jc w:val="both"/>
        <w:rPr>
          <w:szCs w:val="24"/>
        </w:rPr>
      </w:pPr>
      <w:r w:rsidRPr="00EA4239">
        <w:rPr>
          <w:b/>
          <w:szCs w:val="24"/>
        </w:rPr>
        <w:t>4 Felsefe özel sayısı ve uluslararası makale çağrısı</w:t>
      </w:r>
    </w:p>
    <w:p w14:paraId="7AE549F5" w14:textId="77777777" w:rsidR="00EB3615" w:rsidRPr="00EA4239" w:rsidRDefault="00000000" w:rsidP="00EA4239">
      <w:pPr>
        <w:spacing w:after="100" w:line="276" w:lineRule="auto"/>
        <w:jc w:val="both"/>
        <w:rPr>
          <w:szCs w:val="24"/>
        </w:rPr>
      </w:pPr>
      <w:r w:rsidRPr="00EA4239">
        <w:rPr>
          <w:szCs w:val="24"/>
        </w:rPr>
        <w:t>İlahiyat Fakültesi Dergisinin Eylül 2027’de yayımlanması planlanan felsefe özel sayısına yönelik hazırlıklar görüşülmüştür. Önceki toplantıda değerlendirilen akademisyen taraması doğrultusunda, dünyanın farklı ülkelerinde özel sayının kapsamıyla ilişkili çalışmalar yürüten akademisyenlere e-posta yoluyla makale daveti gönderilmesi kararlaştırılmıştır.</w:t>
      </w:r>
    </w:p>
    <w:p w14:paraId="4953358A" w14:textId="77777777" w:rsidR="00EB3615" w:rsidRPr="00EA4239" w:rsidRDefault="00000000" w:rsidP="00EA4239">
      <w:pPr>
        <w:spacing w:after="100" w:line="276" w:lineRule="auto"/>
        <w:jc w:val="both"/>
        <w:rPr>
          <w:szCs w:val="24"/>
        </w:rPr>
      </w:pPr>
      <w:r w:rsidRPr="00EA4239">
        <w:rPr>
          <w:szCs w:val="24"/>
        </w:rPr>
        <w:t>Çağrı ve davet metinlerinin özel sayının amacı, kapsamı, yayın dili, makale gönderim takvimi ve başvuru yolunu açıkça belirtmesi; ilgili editoryal onayların ardından makale çağrısının derginin ve fakültenin resmî iletişim kanallarında duyurulması uygun görülmüştür. Davetlerin, gelen yanıtların ve takip yazışmalarının düzenli olarak kaydedilmesi ve sürecin editörlerle eş güdüm içinde yürütülmesi kararlaştırılmıştır.</w:t>
      </w:r>
    </w:p>
    <w:p w14:paraId="79B7E2F5" w14:textId="77777777" w:rsidR="00EB3615" w:rsidRPr="00EA4239" w:rsidRDefault="00000000" w:rsidP="00EA4239">
      <w:pPr>
        <w:pStyle w:val="Balk21"/>
        <w:keepNext/>
        <w:spacing w:before="160" w:after="100" w:line="276" w:lineRule="auto"/>
        <w:jc w:val="both"/>
        <w:rPr>
          <w:szCs w:val="24"/>
        </w:rPr>
      </w:pPr>
      <w:r w:rsidRPr="00EA4239">
        <w:rPr>
          <w:b/>
          <w:szCs w:val="24"/>
        </w:rPr>
        <w:t>5 Kalite güvencesi ve PUKÖ döngüsü</w:t>
      </w:r>
    </w:p>
    <w:p w14:paraId="1E8AC25F" w14:textId="77777777" w:rsidR="00EB3615" w:rsidRPr="00EA4239" w:rsidRDefault="00000000" w:rsidP="00EA4239">
      <w:pPr>
        <w:spacing w:after="100" w:line="276" w:lineRule="auto"/>
        <w:jc w:val="both"/>
        <w:rPr>
          <w:szCs w:val="24"/>
        </w:rPr>
      </w:pPr>
      <w:r w:rsidRPr="00EA4239">
        <w:rPr>
          <w:szCs w:val="24"/>
        </w:rPr>
        <w:t>Ana Bilim Dalının eğitim-öğretim ve akademik faaliyetlerinde Planla–Uygula–Kontrol Et–Önlem Al (PUKÖ) döngüsünün işletilmesi görüşülmüştür. Planlama aşamasında derslerin öğrenme çıktıları, öğrenci ihtiyaçları ve önceki değerlendirmelerin dikkate alınması; uygulama aşamasında belirlenen öğretim ve ölçme-değerlendirme çalışmalarının yürütülmesi kararlaştırılmıştır.</w:t>
      </w:r>
    </w:p>
    <w:p w14:paraId="4C4F899B" w14:textId="77777777" w:rsidR="00EB3615" w:rsidRPr="00EA4239" w:rsidRDefault="00000000" w:rsidP="00EA4239">
      <w:pPr>
        <w:spacing w:after="100" w:line="276" w:lineRule="auto"/>
        <w:jc w:val="both"/>
        <w:rPr>
          <w:szCs w:val="24"/>
        </w:rPr>
      </w:pPr>
      <w:r w:rsidRPr="00EA4239">
        <w:rPr>
          <w:szCs w:val="24"/>
        </w:rPr>
        <w:t>Kontrol etme aşamasında devam ve katılım bilgileri, öğrenci geri bildirimleri, ders değerlendirme anketleri ve ara sınav sonuçlarından yararlanılması; tespit edilen eksiklikler için alınacak önlemlerin ve iyileştirme adımlarının kayıt altına alınması uygun görülmüştür.</w:t>
      </w:r>
    </w:p>
    <w:p w14:paraId="225EEA02" w14:textId="77777777" w:rsidR="00EB3615" w:rsidRPr="00EA4239" w:rsidRDefault="00000000" w:rsidP="00EA4239">
      <w:pPr>
        <w:spacing w:after="100" w:line="276" w:lineRule="auto"/>
        <w:jc w:val="both"/>
        <w:rPr>
          <w:szCs w:val="24"/>
        </w:rPr>
      </w:pPr>
      <w:r w:rsidRPr="00EA4239">
        <w:rPr>
          <w:szCs w:val="24"/>
        </w:rPr>
        <w:t xml:space="preserve">Alınan kararların uygulanma durumunun ve iyileştirmelerin sonuçlarının sonraki Ana Bilim Dalı Kurul toplantısında değerlendirilmesi; toplantı tutanakları, geri bildirimler ve ilgili çalışma </w:t>
      </w:r>
      <w:r w:rsidRPr="00EA4239">
        <w:rPr>
          <w:szCs w:val="24"/>
        </w:rPr>
        <w:lastRenderedPageBreak/>
        <w:t>belgelerinin kalite süreçlerine kanıt oluşturacak biçimde düzenli olarak arşivlenmesi kararlaştırılmıştır.</w:t>
      </w:r>
    </w:p>
    <w:p w14:paraId="2E441B61" w14:textId="77777777" w:rsidR="00EB3615" w:rsidRPr="00EA4239" w:rsidRDefault="00000000" w:rsidP="00EA4239">
      <w:pPr>
        <w:pStyle w:val="Balk21"/>
        <w:keepNext/>
        <w:spacing w:before="160" w:after="100" w:line="276" w:lineRule="auto"/>
        <w:jc w:val="both"/>
        <w:rPr>
          <w:szCs w:val="24"/>
        </w:rPr>
      </w:pPr>
      <w:r w:rsidRPr="00EA4239">
        <w:rPr>
          <w:b/>
          <w:szCs w:val="24"/>
        </w:rPr>
        <w:t>6 Akademik faaliyetler ve lisansüstü çalışmalar</w:t>
      </w:r>
    </w:p>
    <w:p w14:paraId="05DB2B1D" w14:textId="77777777" w:rsidR="00EB3615" w:rsidRPr="00EA4239" w:rsidRDefault="00000000" w:rsidP="00EA4239">
      <w:pPr>
        <w:spacing w:after="100" w:line="276" w:lineRule="auto"/>
        <w:jc w:val="both"/>
        <w:rPr>
          <w:szCs w:val="24"/>
        </w:rPr>
      </w:pPr>
      <w:r w:rsidRPr="00EA4239">
        <w:rPr>
          <w:szCs w:val="24"/>
        </w:rPr>
        <w:t>Ana Bilim Dalı öğretim elemanlarının araştırma ve yayın faaliyetleri ile dönem içerisinde yapılabilecek seminer ve metin değerlendirme toplantıları görüşülmüştür. Akademik etkinliklerin öğrencilerin felsefi tartışma ve araştırma becerilerini destekleyecek biçimde planlanması uygun görülmüştür.</w:t>
      </w:r>
    </w:p>
    <w:p w14:paraId="4411A6F7" w14:textId="77777777" w:rsidR="00EB3615" w:rsidRPr="00EA4239" w:rsidRDefault="00000000" w:rsidP="00EA4239">
      <w:pPr>
        <w:spacing w:after="100" w:line="276" w:lineRule="auto"/>
        <w:jc w:val="both"/>
        <w:rPr>
          <w:szCs w:val="24"/>
        </w:rPr>
      </w:pPr>
      <w:r w:rsidRPr="00EA4239">
        <w:rPr>
          <w:szCs w:val="24"/>
        </w:rPr>
        <w:t>Lisansüstü öğrencilerin ders, seminer, literatür taraması ve araştırma süreçlerinin düzenli olarak izlenmesi; bilimsel yazım, kaynak kullanımı ve çalışma takvimi konularında rehberlik sağlanması kararlaştırılmıştır.</w:t>
      </w:r>
    </w:p>
    <w:p w14:paraId="743F2ABE" w14:textId="77777777" w:rsidR="00EB3615" w:rsidRPr="00EA4239" w:rsidRDefault="00000000" w:rsidP="00EA4239">
      <w:pPr>
        <w:spacing w:after="100" w:line="276" w:lineRule="auto"/>
        <w:jc w:val="both"/>
        <w:rPr>
          <w:szCs w:val="24"/>
        </w:rPr>
      </w:pPr>
      <w:r w:rsidRPr="00EA4239">
        <w:rPr>
          <w:szCs w:val="24"/>
        </w:rPr>
        <w:t>Gündemde görüşülecek başka husus bulunmadığından toplantı sona ermiştir.</w:t>
      </w:r>
    </w:p>
    <w:p w14:paraId="57D05A5E" w14:textId="77777777" w:rsidR="00596248" w:rsidRDefault="00596248" w:rsidP="00EA4239">
      <w:pPr>
        <w:spacing w:before="320" w:after="360" w:line="276" w:lineRule="auto"/>
        <w:jc w:val="center"/>
        <w:rPr>
          <w:b/>
          <w:szCs w:val="24"/>
        </w:rPr>
      </w:pPr>
    </w:p>
    <w:p w14:paraId="7122266E" w14:textId="77777777" w:rsidR="002869A2" w:rsidRPr="00EA4239" w:rsidRDefault="002869A2" w:rsidP="00EA4239">
      <w:pPr>
        <w:spacing w:before="320" w:after="360" w:line="276" w:lineRule="auto"/>
        <w:jc w:val="center"/>
        <w:rPr>
          <w:b/>
          <w:szCs w:val="24"/>
        </w:rPr>
      </w:pPr>
    </w:p>
    <w:p w14:paraId="7BED59F4" w14:textId="3AC24469" w:rsidR="000B75F9" w:rsidRPr="002869A2" w:rsidRDefault="00000000" w:rsidP="00EA4239">
      <w:pPr>
        <w:spacing w:before="320" w:after="360" w:line="276" w:lineRule="auto"/>
        <w:jc w:val="center"/>
        <w:rPr>
          <w:bCs/>
          <w:szCs w:val="24"/>
        </w:rPr>
      </w:pPr>
      <w:r w:rsidRPr="002869A2">
        <w:rPr>
          <w:bCs/>
          <w:szCs w:val="24"/>
        </w:rPr>
        <w:t>Doç. Dr. Mustafa KINAĞ</w:t>
      </w:r>
      <w:r w:rsidRPr="002869A2">
        <w:rPr>
          <w:bCs/>
          <w:szCs w:val="24"/>
        </w:rPr>
        <w:br/>
      </w:r>
      <w:r w:rsidR="002869A2">
        <w:rPr>
          <w:bCs/>
          <w:szCs w:val="24"/>
        </w:rPr>
        <w:t>(</w:t>
      </w:r>
      <w:r w:rsidRPr="002869A2">
        <w:rPr>
          <w:bCs/>
          <w:szCs w:val="24"/>
        </w:rPr>
        <w:t>Başkan</w:t>
      </w:r>
      <w:r w:rsidR="002869A2">
        <w:rPr>
          <w:bCs/>
          <w:szCs w:val="24"/>
        </w:rPr>
        <w:t>)</w:t>
      </w:r>
    </w:p>
    <w:p w14:paraId="44C416A1" w14:textId="77777777" w:rsidR="000B75F9" w:rsidRDefault="000B75F9" w:rsidP="00EA4239">
      <w:pPr>
        <w:tabs>
          <w:tab w:val="left" w:pos="5499"/>
        </w:tabs>
        <w:spacing w:line="276" w:lineRule="auto"/>
        <w:rPr>
          <w:szCs w:val="24"/>
        </w:rPr>
      </w:pPr>
    </w:p>
    <w:p w14:paraId="66FE6369" w14:textId="77777777" w:rsidR="002869A2" w:rsidRDefault="002869A2" w:rsidP="00EA4239">
      <w:pPr>
        <w:tabs>
          <w:tab w:val="left" w:pos="5499"/>
        </w:tabs>
        <w:spacing w:line="276" w:lineRule="auto"/>
        <w:rPr>
          <w:szCs w:val="24"/>
        </w:rPr>
      </w:pPr>
    </w:p>
    <w:p w14:paraId="40960267" w14:textId="77777777" w:rsidR="002869A2" w:rsidRDefault="002869A2" w:rsidP="00EA4239">
      <w:pPr>
        <w:tabs>
          <w:tab w:val="left" w:pos="5499"/>
        </w:tabs>
        <w:spacing w:line="276" w:lineRule="auto"/>
        <w:rPr>
          <w:szCs w:val="24"/>
        </w:rPr>
      </w:pPr>
    </w:p>
    <w:p w14:paraId="1B0A45ED" w14:textId="77777777" w:rsidR="002869A2" w:rsidRPr="00EA4239" w:rsidRDefault="002869A2" w:rsidP="00EA4239">
      <w:pPr>
        <w:tabs>
          <w:tab w:val="left" w:pos="5499"/>
        </w:tabs>
        <w:spacing w:line="276" w:lineRule="auto"/>
        <w:rPr>
          <w:szCs w:val="24"/>
        </w:rPr>
      </w:pPr>
    </w:p>
    <w:p w14:paraId="21479B25" w14:textId="77777777" w:rsidR="000B75F9" w:rsidRPr="00EA4239" w:rsidRDefault="000B75F9" w:rsidP="00EA4239">
      <w:pPr>
        <w:tabs>
          <w:tab w:val="left" w:pos="5499"/>
        </w:tabs>
        <w:spacing w:line="276" w:lineRule="auto"/>
        <w:rPr>
          <w:szCs w:val="24"/>
        </w:rPr>
      </w:pPr>
    </w:p>
    <w:p w14:paraId="5D7FFFC8" w14:textId="3D67A33E" w:rsidR="00EB3615" w:rsidRPr="00EA4239" w:rsidRDefault="00000000" w:rsidP="00EA4239">
      <w:pPr>
        <w:tabs>
          <w:tab w:val="left" w:pos="5499"/>
        </w:tabs>
        <w:spacing w:line="276" w:lineRule="auto"/>
        <w:rPr>
          <w:szCs w:val="24"/>
        </w:rPr>
      </w:pPr>
      <w:r w:rsidRPr="00EA4239">
        <w:rPr>
          <w:szCs w:val="24"/>
        </w:rPr>
        <w:t>Dr. Öğr. Üyesi Ayhan ÖZTAŞ</w:t>
      </w:r>
      <w:r w:rsidRPr="00EA4239">
        <w:rPr>
          <w:szCs w:val="24"/>
        </w:rPr>
        <w:tab/>
      </w:r>
      <w:r w:rsidR="00596248" w:rsidRPr="00EA4239">
        <w:rPr>
          <w:szCs w:val="24"/>
        </w:rPr>
        <w:t xml:space="preserve">       </w:t>
      </w:r>
      <w:r w:rsidRPr="00EA4239">
        <w:rPr>
          <w:szCs w:val="24"/>
        </w:rPr>
        <w:t>Arş. Gör. Ramazan KILIÇ</w:t>
      </w:r>
    </w:p>
    <w:p w14:paraId="12849318" w14:textId="38836289" w:rsidR="00EB3615" w:rsidRPr="00EA4239" w:rsidRDefault="002869A2" w:rsidP="00EA4239">
      <w:pPr>
        <w:tabs>
          <w:tab w:val="left" w:pos="5499"/>
        </w:tabs>
        <w:spacing w:line="276" w:lineRule="auto"/>
        <w:rPr>
          <w:szCs w:val="24"/>
        </w:rPr>
      </w:pPr>
      <w:r>
        <w:rPr>
          <w:szCs w:val="24"/>
        </w:rPr>
        <w:t xml:space="preserve">                      (</w:t>
      </w:r>
      <w:r w:rsidR="00000000" w:rsidRPr="00EA4239">
        <w:rPr>
          <w:szCs w:val="24"/>
        </w:rPr>
        <w:t>Üye</w:t>
      </w:r>
      <w:r>
        <w:rPr>
          <w:szCs w:val="24"/>
        </w:rPr>
        <w:t>)</w:t>
      </w:r>
      <w:r w:rsidR="00000000" w:rsidRPr="00EA4239">
        <w:rPr>
          <w:szCs w:val="24"/>
        </w:rPr>
        <w:tab/>
      </w:r>
      <w:r w:rsidR="00596248" w:rsidRPr="00EA4239">
        <w:rPr>
          <w:szCs w:val="24"/>
        </w:rPr>
        <w:t xml:space="preserve">                        </w:t>
      </w:r>
      <w:proofErr w:type="gramStart"/>
      <w:r w:rsidR="00596248" w:rsidRPr="00EA4239">
        <w:rPr>
          <w:szCs w:val="24"/>
        </w:rPr>
        <w:t xml:space="preserve">   </w:t>
      </w:r>
      <w:r>
        <w:rPr>
          <w:szCs w:val="24"/>
        </w:rPr>
        <w:t>(</w:t>
      </w:r>
      <w:proofErr w:type="gramEnd"/>
      <w:r w:rsidR="00000000" w:rsidRPr="00EA4239">
        <w:rPr>
          <w:szCs w:val="24"/>
        </w:rPr>
        <w:t>Üye</w:t>
      </w:r>
      <w:r>
        <w:rPr>
          <w:szCs w:val="24"/>
        </w:rPr>
        <w:t>)</w:t>
      </w:r>
    </w:p>
    <w:sectPr w:rsidR="00EB3615" w:rsidRPr="00EA4239">
      <w:pgSz w:w="11906" w:h="16838"/>
      <w:pgMar w:top="1134" w:right="1304" w:bottom="1134"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666AE"/>
    <w:multiLevelType w:val="multilevel"/>
    <w:tmpl w:val="20EA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F90904"/>
    <w:multiLevelType w:val="multilevel"/>
    <w:tmpl w:val="039A7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C55153"/>
    <w:multiLevelType w:val="multilevel"/>
    <w:tmpl w:val="4A40E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21F08"/>
    <w:multiLevelType w:val="multilevel"/>
    <w:tmpl w:val="6AAC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FB1043"/>
    <w:multiLevelType w:val="multilevel"/>
    <w:tmpl w:val="2B9A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30E7F"/>
    <w:multiLevelType w:val="multilevel"/>
    <w:tmpl w:val="20EA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CB3FFB"/>
    <w:multiLevelType w:val="multilevel"/>
    <w:tmpl w:val="5EBA6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0461D4"/>
    <w:multiLevelType w:val="multilevel"/>
    <w:tmpl w:val="20EA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FE3F1B"/>
    <w:multiLevelType w:val="multilevel"/>
    <w:tmpl w:val="20EA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07631B"/>
    <w:multiLevelType w:val="multilevel"/>
    <w:tmpl w:val="20EA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D724E7"/>
    <w:multiLevelType w:val="multilevel"/>
    <w:tmpl w:val="20EA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413164"/>
    <w:multiLevelType w:val="multilevel"/>
    <w:tmpl w:val="20EA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BE0850"/>
    <w:multiLevelType w:val="multilevel"/>
    <w:tmpl w:val="20EA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7021996">
    <w:abstractNumId w:val="11"/>
  </w:num>
  <w:num w:numId="2" w16cid:durableId="1814830134">
    <w:abstractNumId w:val="12"/>
  </w:num>
  <w:num w:numId="3" w16cid:durableId="202332857">
    <w:abstractNumId w:val="5"/>
  </w:num>
  <w:num w:numId="4" w16cid:durableId="226035831">
    <w:abstractNumId w:val="8"/>
  </w:num>
  <w:num w:numId="5" w16cid:durableId="786857000">
    <w:abstractNumId w:val="9"/>
  </w:num>
  <w:num w:numId="6" w16cid:durableId="1289891481">
    <w:abstractNumId w:val="0"/>
  </w:num>
  <w:num w:numId="7" w16cid:durableId="940530713">
    <w:abstractNumId w:val="10"/>
  </w:num>
  <w:num w:numId="8" w16cid:durableId="487675342">
    <w:abstractNumId w:val="7"/>
  </w:num>
  <w:num w:numId="9" w16cid:durableId="405034776">
    <w:abstractNumId w:val="6"/>
  </w:num>
  <w:num w:numId="10" w16cid:durableId="1158885342">
    <w:abstractNumId w:val="1"/>
  </w:num>
  <w:num w:numId="11" w16cid:durableId="791167494">
    <w:abstractNumId w:val="4"/>
  </w:num>
  <w:num w:numId="12" w16cid:durableId="1076778341">
    <w:abstractNumId w:val="2"/>
  </w:num>
  <w:num w:numId="13" w16cid:durableId="483472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F78"/>
    <w:rsid w:val="00013527"/>
    <w:rsid w:val="000A1AC3"/>
    <w:rsid w:val="000B655F"/>
    <w:rsid w:val="000B75F9"/>
    <w:rsid w:val="0010770F"/>
    <w:rsid w:val="00113306"/>
    <w:rsid w:val="00137EA5"/>
    <w:rsid w:val="001466F4"/>
    <w:rsid w:val="00190874"/>
    <w:rsid w:val="001C7AE9"/>
    <w:rsid w:val="001E50DB"/>
    <w:rsid w:val="001F260E"/>
    <w:rsid w:val="00207C06"/>
    <w:rsid w:val="002869A2"/>
    <w:rsid w:val="002A0BDC"/>
    <w:rsid w:val="002A40E4"/>
    <w:rsid w:val="00311A8D"/>
    <w:rsid w:val="00325076"/>
    <w:rsid w:val="003610EC"/>
    <w:rsid w:val="00390383"/>
    <w:rsid w:val="003D6725"/>
    <w:rsid w:val="00413CEA"/>
    <w:rsid w:val="004236DE"/>
    <w:rsid w:val="004439ED"/>
    <w:rsid w:val="004F68A0"/>
    <w:rsid w:val="00541196"/>
    <w:rsid w:val="00542CF5"/>
    <w:rsid w:val="00562635"/>
    <w:rsid w:val="00564D81"/>
    <w:rsid w:val="00582B54"/>
    <w:rsid w:val="00596248"/>
    <w:rsid w:val="005B0001"/>
    <w:rsid w:val="005B35B1"/>
    <w:rsid w:val="00616C82"/>
    <w:rsid w:val="00622DEF"/>
    <w:rsid w:val="0062416A"/>
    <w:rsid w:val="00662BD9"/>
    <w:rsid w:val="00675031"/>
    <w:rsid w:val="006810E2"/>
    <w:rsid w:val="006936AC"/>
    <w:rsid w:val="006B605E"/>
    <w:rsid w:val="006D3F78"/>
    <w:rsid w:val="007176C8"/>
    <w:rsid w:val="007A1D6D"/>
    <w:rsid w:val="00811F64"/>
    <w:rsid w:val="00820DD6"/>
    <w:rsid w:val="00826BBE"/>
    <w:rsid w:val="00840098"/>
    <w:rsid w:val="008A485A"/>
    <w:rsid w:val="008D337A"/>
    <w:rsid w:val="0090457C"/>
    <w:rsid w:val="00906F04"/>
    <w:rsid w:val="009263EC"/>
    <w:rsid w:val="0094172F"/>
    <w:rsid w:val="00987FCB"/>
    <w:rsid w:val="009961C4"/>
    <w:rsid w:val="009C56C7"/>
    <w:rsid w:val="009D728D"/>
    <w:rsid w:val="00A20CB7"/>
    <w:rsid w:val="00AC4459"/>
    <w:rsid w:val="00AD4B8D"/>
    <w:rsid w:val="00B07BF0"/>
    <w:rsid w:val="00B10AF9"/>
    <w:rsid w:val="00B21686"/>
    <w:rsid w:val="00B3258B"/>
    <w:rsid w:val="00B351B4"/>
    <w:rsid w:val="00B6748E"/>
    <w:rsid w:val="00BA3684"/>
    <w:rsid w:val="00BE0B2A"/>
    <w:rsid w:val="00BF4A1D"/>
    <w:rsid w:val="00C0380E"/>
    <w:rsid w:val="00D04E30"/>
    <w:rsid w:val="00D053C5"/>
    <w:rsid w:val="00DA3134"/>
    <w:rsid w:val="00E4712E"/>
    <w:rsid w:val="00E61A2F"/>
    <w:rsid w:val="00E85871"/>
    <w:rsid w:val="00E95B90"/>
    <w:rsid w:val="00EA13C1"/>
    <w:rsid w:val="00EA1F78"/>
    <w:rsid w:val="00EA4239"/>
    <w:rsid w:val="00EB3615"/>
    <w:rsid w:val="00ED615F"/>
    <w:rsid w:val="00F050FE"/>
    <w:rsid w:val="00F16EA8"/>
    <w:rsid w:val="00F17791"/>
    <w:rsid w:val="00F21856"/>
    <w:rsid w:val="00F660E5"/>
    <w:rsid w:val="00F70B6B"/>
    <w:rsid w:val="00F72521"/>
    <w:rsid w:val="00FF202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04258"/>
  <w15:chartTrackingRefBased/>
  <w15:docId w15:val="{85D4413A-16E1-49C4-8CB5-20E92A77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EA5"/>
    <w:pPr>
      <w:spacing w:after="120"/>
    </w:pPr>
    <w:rPr>
      <w:rFonts w:ascii="Times New Roman" w:hAnsi="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17791"/>
    <w:rPr>
      <w:color w:val="0563C1" w:themeColor="hyperlink"/>
      <w:u w:val="single"/>
    </w:rPr>
  </w:style>
  <w:style w:type="table" w:styleId="TabloKlavuzu">
    <w:name w:val="Table Grid"/>
    <w:basedOn w:val="NormalTablo"/>
    <w:uiPriority w:val="39"/>
    <w:rsid w:val="00423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218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1856"/>
    <w:rPr>
      <w:rFonts w:ascii="Segoe UI" w:hAnsi="Segoe UI" w:cs="Segoe UI"/>
      <w:sz w:val="18"/>
      <w:szCs w:val="18"/>
    </w:rPr>
  </w:style>
  <w:style w:type="paragraph" w:customStyle="1" w:styleId="KonuBal1">
    <w:name w:val="Konu Başlığı1"/>
    <w:pPr>
      <w:spacing w:after="120"/>
    </w:pPr>
    <w:rPr>
      <w:rFonts w:ascii="Times New Roman" w:hAnsi="Times New Roman"/>
      <w:color w:val="000000"/>
      <w:sz w:val="24"/>
    </w:rPr>
  </w:style>
  <w:style w:type="paragraph" w:customStyle="1" w:styleId="Balk11">
    <w:name w:val="Başlık 11"/>
    <w:pPr>
      <w:spacing w:after="120"/>
    </w:pPr>
    <w:rPr>
      <w:rFonts w:ascii="Times New Roman" w:hAnsi="Times New Roman"/>
      <w:color w:val="000000"/>
      <w:sz w:val="24"/>
    </w:rPr>
  </w:style>
  <w:style w:type="paragraph" w:customStyle="1" w:styleId="Balk21">
    <w:name w:val="Başlık 21"/>
    <w:pPr>
      <w:spacing w:after="120"/>
    </w:pPr>
    <w:rPr>
      <w:rFonts w:ascii="Times New Roman" w:hAnsi="Times New Roman"/>
      <w:color w:val="000000"/>
      <w:sz w:val="24"/>
    </w:rPr>
  </w:style>
  <w:style w:type="paragraph" w:customStyle="1" w:styleId="KonuBal2">
    <w:name w:val="Konu Başlığı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7231A-C236-4AD4-B632-49ABD7268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923</Words>
  <Characters>5265</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ramazan kılıç</cp:lastModifiedBy>
  <cp:revision>12</cp:revision>
  <cp:lastPrinted>2026-06-12T07:42:00Z</cp:lastPrinted>
  <dcterms:created xsi:type="dcterms:W3CDTF">2026-08-28T06:01:00Z</dcterms:created>
  <dcterms:modified xsi:type="dcterms:W3CDTF">2026-10-22T10:11:00Z</dcterms:modified>
</cp:coreProperties>
</file>